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B5" w:rsidRPr="00E21902" w:rsidRDefault="00B82182" w:rsidP="00701B59">
      <w:pPr>
        <w:rPr>
          <w:b/>
          <w:sz w:val="40"/>
          <w:szCs w:val="40"/>
        </w:rPr>
      </w:pPr>
      <w:bookmarkStart w:id="0" w:name="_GoBack"/>
      <w:bookmarkEnd w:id="0"/>
      <w:r>
        <w:rPr>
          <w:b/>
          <w:sz w:val="40"/>
          <w:szCs w:val="40"/>
        </w:rPr>
        <w:t xml:space="preserve">A </w:t>
      </w:r>
      <w:r w:rsidR="00B915A3">
        <w:rPr>
          <w:b/>
          <w:sz w:val="40"/>
          <w:szCs w:val="40"/>
        </w:rPr>
        <w:t xml:space="preserve">Public </w:t>
      </w:r>
      <w:r>
        <w:rPr>
          <w:b/>
          <w:sz w:val="40"/>
          <w:szCs w:val="40"/>
        </w:rPr>
        <w:t>Comprehensive Benefit Option for Medicare Recipients</w:t>
      </w:r>
      <w:r w:rsidR="00701B59" w:rsidRPr="00E21902">
        <w:rPr>
          <w:b/>
          <w:sz w:val="40"/>
          <w:szCs w:val="40"/>
        </w:rPr>
        <w:t xml:space="preserve"> </w:t>
      </w:r>
    </w:p>
    <w:p w:rsidR="00701B59" w:rsidRPr="00E21902" w:rsidRDefault="00701B59" w:rsidP="00701B59">
      <w:pPr>
        <w:rPr>
          <w:i/>
          <w:sz w:val="28"/>
          <w:szCs w:val="28"/>
        </w:rPr>
      </w:pPr>
      <w:r w:rsidRPr="00E21902">
        <w:rPr>
          <w:i/>
          <w:sz w:val="28"/>
          <w:szCs w:val="28"/>
        </w:rPr>
        <w:t xml:space="preserve">Wilson Parker, </w:t>
      </w:r>
      <w:proofErr w:type="gramStart"/>
      <w:r w:rsidRPr="00E21902">
        <w:rPr>
          <w:i/>
          <w:sz w:val="28"/>
          <w:szCs w:val="28"/>
        </w:rPr>
        <w:t>The</w:t>
      </w:r>
      <w:proofErr w:type="gramEnd"/>
      <w:r w:rsidRPr="00E21902">
        <w:rPr>
          <w:i/>
          <w:sz w:val="28"/>
          <w:szCs w:val="28"/>
        </w:rPr>
        <w:t xml:space="preserve"> University of North Carolina</w:t>
      </w:r>
      <w:r w:rsidR="009B2584" w:rsidRPr="00E21902">
        <w:rPr>
          <w:i/>
          <w:sz w:val="28"/>
          <w:szCs w:val="28"/>
        </w:rPr>
        <w:t xml:space="preserve"> at Chapel Hill</w:t>
      </w:r>
    </w:p>
    <w:p w:rsidR="009B2584" w:rsidRPr="00E21902" w:rsidRDefault="009B2584" w:rsidP="00701B59">
      <w:pPr>
        <w:rPr>
          <w:sz w:val="20"/>
          <w:szCs w:val="20"/>
        </w:rPr>
      </w:pPr>
    </w:p>
    <w:p w:rsidR="002D7AD5" w:rsidRPr="00A1793F" w:rsidRDefault="00253555" w:rsidP="00A1793F">
      <w:pPr>
        <w:ind w:left="1440" w:right="1440"/>
        <w:rPr>
          <w:i/>
          <w:sz w:val="20"/>
          <w:szCs w:val="20"/>
        </w:rPr>
      </w:pPr>
      <w:r>
        <w:rPr>
          <w:i/>
          <w:sz w:val="20"/>
          <w:szCs w:val="20"/>
        </w:rPr>
        <w:t>Congress should c</w:t>
      </w:r>
      <w:r w:rsidR="009B2584" w:rsidRPr="00E21902">
        <w:rPr>
          <w:i/>
          <w:sz w:val="20"/>
          <w:szCs w:val="20"/>
        </w:rPr>
        <w:t xml:space="preserve">reate </w:t>
      </w:r>
      <w:r w:rsidR="00A1793F">
        <w:rPr>
          <w:i/>
          <w:sz w:val="20"/>
          <w:szCs w:val="20"/>
        </w:rPr>
        <w:t xml:space="preserve">a </w:t>
      </w:r>
      <w:r w:rsidR="00A14D2D">
        <w:rPr>
          <w:i/>
          <w:sz w:val="20"/>
          <w:szCs w:val="20"/>
        </w:rPr>
        <w:t>c</w:t>
      </w:r>
      <w:r w:rsidR="00A1793F">
        <w:rPr>
          <w:i/>
          <w:sz w:val="20"/>
          <w:szCs w:val="20"/>
        </w:rPr>
        <w:t>omprehensive benefit option for Medicare to reduce administrative costs for beneficiaries and encourage insurers in the Medicare Advantage and Medicare Supplemental Insurance markets to become more efficient.</w:t>
      </w:r>
    </w:p>
    <w:p w:rsidR="0054209F" w:rsidRPr="003A447E" w:rsidRDefault="003A447E" w:rsidP="00701B59">
      <w:pPr>
        <w:rPr>
          <w:sz w:val="20"/>
          <w:szCs w:val="20"/>
          <w:u w:val="single"/>
        </w:rPr>
      </w:pPr>
      <w:r>
        <w:rPr>
          <w:sz w:val="20"/>
          <w:szCs w:val="20"/>
          <w:u w:val="single"/>
        </w:rPr>
        <w:t>Background</w:t>
      </w:r>
      <w:r w:rsidR="008F244B" w:rsidRPr="00E21902">
        <w:rPr>
          <w:sz w:val="20"/>
          <w:szCs w:val="20"/>
        </w:rPr>
        <w:t xml:space="preserve"> </w:t>
      </w:r>
    </w:p>
    <w:p w:rsidR="00561E19" w:rsidRDefault="003407D9" w:rsidP="00E734FE">
      <w:pPr>
        <w:rPr>
          <w:sz w:val="20"/>
          <w:szCs w:val="20"/>
        </w:rPr>
      </w:pPr>
      <w:r w:rsidRPr="008A4A1A">
        <w:rPr>
          <w:noProof/>
          <w:sz w:val="20"/>
          <w:szCs w:val="20"/>
        </w:rPr>
        <mc:AlternateContent>
          <mc:Choice Requires="wps">
            <w:drawing>
              <wp:anchor distT="0" distB="0" distL="114300" distR="114300" simplePos="0" relativeHeight="251659264" behindDoc="0" locked="0" layoutInCell="1" allowOverlap="1" wp14:anchorId="253995AF" wp14:editId="2D301685">
                <wp:simplePos x="0" y="0"/>
                <wp:positionH relativeFrom="column">
                  <wp:posOffset>4069080</wp:posOffset>
                </wp:positionH>
                <wp:positionV relativeFrom="paragraph">
                  <wp:posOffset>27940</wp:posOffset>
                </wp:positionV>
                <wp:extent cx="2095500" cy="31718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71825"/>
                        </a:xfrm>
                        <a:prstGeom prst="rect">
                          <a:avLst/>
                        </a:prstGeom>
                        <a:solidFill>
                          <a:srgbClr val="FFFFFF"/>
                        </a:solidFill>
                        <a:ln w="9525">
                          <a:solidFill>
                            <a:srgbClr val="000000"/>
                          </a:solidFill>
                          <a:miter lim="800000"/>
                          <a:headEnd/>
                          <a:tailEnd/>
                        </a:ln>
                      </wps:spPr>
                      <wps:txbx>
                        <w:txbxContent>
                          <w:p w:rsidR="00FD70B5" w:rsidRPr="008A4A1A" w:rsidRDefault="00FD70B5" w:rsidP="008A4A1A">
                            <w:pPr>
                              <w:jc w:val="center"/>
                              <w:rPr>
                                <w:sz w:val="20"/>
                                <w:szCs w:val="20"/>
                                <w:u w:val="single"/>
                              </w:rPr>
                            </w:pPr>
                            <w:r w:rsidRPr="008A4A1A">
                              <w:rPr>
                                <w:sz w:val="20"/>
                                <w:szCs w:val="20"/>
                                <w:u w:val="single"/>
                              </w:rPr>
                              <w:t>Key Facts</w:t>
                            </w:r>
                          </w:p>
                          <w:p w:rsidR="00FD70B5" w:rsidRDefault="003407D9" w:rsidP="003407D9">
                            <w:pPr>
                              <w:pStyle w:val="ListParagraph"/>
                              <w:numPr>
                                <w:ilvl w:val="0"/>
                                <w:numId w:val="5"/>
                              </w:numPr>
                              <w:ind w:left="360"/>
                              <w:rPr>
                                <w:sz w:val="20"/>
                                <w:szCs w:val="20"/>
                              </w:rPr>
                            </w:pPr>
                            <w:r>
                              <w:rPr>
                                <w:sz w:val="20"/>
                                <w:szCs w:val="20"/>
                              </w:rPr>
                              <w:t>Medicare Advantage Insurers spend less than 85% of expenses on healthcare costs, in contrast to Medicare, which spends 98%.</w:t>
                            </w:r>
                          </w:p>
                          <w:p w:rsidR="003407D9" w:rsidRDefault="003407D9" w:rsidP="003407D9">
                            <w:pPr>
                              <w:pStyle w:val="ListParagraph"/>
                              <w:numPr>
                                <w:ilvl w:val="0"/>
                                <w:numId w:val="5"/>
                              </w:numPr>
                              <w:ind w:left="360"/>
                              <w:rPr>
                                <w:sz w:val="20"/>
                                <w:szCs w:val="20"/>
                              </w:rPr>
                            </w:pPr>
                            <w:r>
                              <w:rPr>
                                <w:sz w:val="20"/>
                                <w:szCs w:val="20"/>
                              </w:rPr>
                              <w:t>Patching together multiple plans throu</w:t>
                            </w:r>
                            <w:r w:rsidR="00D06D69">
                              <w:rPr>
                                <w:sz w:val="20"/>
                                <w:szCs w:val="20"/>
                              </w:rPr>
                              <w:t xml:space="preserve">gh Medicare Supplemental plans </w:t>
                            </w:r>
                            <w:r>
                              <w:rPr>
                                <w:sz w:val="20"/>
                                <w:szCs w:val="20"/>
                              </w:rPr>
                              <w:t xml:space="preserve">creates confusion and is inefficient. </w:t>
                            </w:r>
                          </w:p>
                          <w:p w:rsidR="003407D9" w:rsidRPr="008A4A1A" w:rsidRDefault="003407D9" w:rsidP="003407D9">
                            <w:pPr>
                              <w:pStyle w:val="ListParagraph"/>
                              <w:numPr>
                                <w:ilvl w:val="0"/>
                                <w:numId w:val="5"/>
                              </w:numPr>
                              <w:ind w:left="360"/>
                              <w:rPr>
                                <w:sz w:val="20"/>
                                <w:szCs w:val="20"/>
                              </w:rPr>
                            </w:pPr>
                            <w:r>
                              <w:rPr>
                                <w:sz w:val="20"/>
                                <w:szCs w:val="20"/>
                              </w:rPr>
                              <w:t>A comprehensive benefits option would drastically improve</w:t>
                            </w:r>
                            <w:r w:rsidR="008D2FFB">
                              <w:rPr>
                                <w:sz w:val="20"/>
                                <w:szCs w:val="20"/>
                              </w:rPr>
                              <w:t xml:space="preserve"> the quality of care and save $5</w:t>
                            </w:r>
                            <w:r>
                              <w:rPr>
                                <w:sz w:val="20"/>
                                <w:szCs w:val="20"/>
                              </w:rPr>
                              <w:t xml:space="preserve"> billion for consumers and taxpayers through reduced administrative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4pt;margin-top:2.2pt;width:16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">
                <v:textbox>
                  <w:txbxContent>
                    <w:p w:rsidR="00FD70B5" w:rsidRPr="008A4A1A" w:rsidRDefault="00FD70B5" w:rsidP="008A4A1A">
                      <w:pPr>
                        <w:jc w:val="center"/>
                        <w:rPr>
                          <w:sz w:val="20"/>
                          <w:szCs w:val="20"/>
                          <w:u w:val="single"/>
                        </w:rPr>
                      </w:pPr>
                      <w:r w:rsidRPr="008A4A1A">
                        <w:rPr>
                          <w:sz w:val="20"/>
                          <w:szCs w:val="20"/>
                          <w:u w:val="single"/>
                        </w:rPr>
                        <w:t>Key Facts</w:t>
                      </w:r>
                    </w:p>
                    <w:p w:rsidR="00FD70B5" w:rsidRDefault="003407D9" w:rsidP="003407D9">
                      <w:pPr>
                        <w:pStyle w:val="ListParagraph"/>
                        <w:numPr>
                          <w:ilvl w:val="0"/>
                          <w:numId w:val="5"/>
                        </w:numPr>
                        <w:ind w:left="360"/>
                        <w:rPr>
                          <w:sz w:val="20"/>
                          <w:szCs w:val="20"/>
                        </w:rPr>
                      </w:pPr>
                      <w:r>
                        <w:rPr>
                          <w:sz w:val="20"/>
                          <w:szCs w:val="20"/>
                        </w:rPr>
                        <w:t>Medicare Advantage Insurers spend less than 85% of expenses on healthcare costs, in contrast to Medicare, which spends 98%.</w:t>
                      </w:r>
                    </w:p>
                    <w:p w:rsidR="003407D9" w:rsidRDefault="003407D9" w:rsidP="003407D9">
                      <w:pPr>
                        <w:pStyle w:val="ListParagraph"/>
                        <w:numPr>
                          <w:ilvl w:val="0"/>
                          <w:numId w:val="5"/>
                        </w:numPr>
                        <w:ind w:left="360"/>
                        <w:rPr>
                          <w:sz w:val="20"/>
                          <w:szCs w:val="20"/>
                        </w:rPr>
                      </w:pPr>
                      <w:r>
                        <w:rPr>
                          <w:sz w:val="20"/>
                          <w:szCs w:val="20"/>
                        </w:rPr>
                        <w:t>Patching together multiple plans throu</w:t>
                      </w:r>
                      <w:r w:rsidR="00D06D69">
                        <w:rPr>
                          <w:sz w:val="20"/>
                          <w:szCs w:val="20"/>
                        </w:rPr>
                        <w:t xml:space="preserve">gh Medicare Supplemental plans </w:t>
                      </w:r>
                      <w:r>
                        <w:rPr>
                          <w:sz w:val="20"/>
                          <w:szCs w:val="20"/>
                        </w:rPr>
                        <w:t xml:space="preserve">creates confusion and is inefficient. </w:t>
                      </w:r>
                    </w:p>
                    <w:p w:rsidR="003407D9" w:rsidRPr="008A4A1A" w:rsidRDefault="003407D9" w:rsidP="003407D9">
                      <w:pPr>
                        <w:pStyle w:val="ListParagraph"/>
                        <w:numPr>
                          <w:ilvl w:val="0"/>
                          <w:numId w:val="5"/>
                        </w:numPr>
                        <w:ind w:left="360"/>
                        <w:rPr>
                          <w:sz w:val="20"/>
                          <w:szCs w:val="20"/>
                        </w:rPr>
                      </w:pPr>
                      <w:r>
                        <w:rPr>
                          <w:sz w:val="20"/>
                          <w:szCs w:val="20"/>
                        </w:rPr>
                        <w:t>A comprehensive benefits option would drastically improve</w:t>
                      </w:r>
                      <w:r w:rsidR="008D2FFB">
                        <w:rPr>
                          <w:sz w:val="20"/>
                          <w:szCs w:val="20"/>
                        </w:rPr>
                        <w:t xml:space="preserve"> the quality of care and save $5</w:t>
                      </w:r>
                      <w:bookmarkStart w:id="1" w:name="_GoBack"/>
                      <w:bookmarkEnd w:id="1"/>
                      <w:r>
                        <w:rPr>
                          <w:sz w:val="20"/>
                          <w:szCs w:val="20"/>
                        </w:rPr>
                        <w:t xml:space="preserve"> billion for consumers and taxpayers through reduced administrative expenses.</w:t>
                      </w:r>
                    </w:p>
                  </w:txbxContent>
                </v:textbox>
                <w10:wrap type="square"/>
              </v:shape>
            </w:pict>
          </mc:Fallback>
        </mc:AlternateContent>
      </w:r>
      <w:r w:rsidR="00A14D2D">
        <w:rPr>
          <w:noProof/>
          <w:sz w:val="20"/>
          <w:szCs w:val="20"/>
        </w:rPr>
        <w:t>While</w:t>
      </w:r>
      <w:r w:rsidR="00E734FE">
        <w:rPr>
          <w:sz w:val="20"/>
          <w:szCs w:val="20"/>
        </w:rPr>
        <w:t xml:space="preserve"> Medicare does an excellent job of delivering basic benefits to </w:t>
      </w:r>
      <w:r w:rsidR="00CE705C">
        <w:rPr>
          <w:sz w:val="20"/>
          <w:szCs w:val="20"/>
        </w:rPr>
        <w:t>seniors, beneficiaries</w:t>
      </w:r>
      <w:r w:rsidR="00E734FE">
        <w:rPr>
          <w:sz w:val="20"/>
          <w:szCs w:val="20"/>
        </w:rPr>
        <w:t xml:space="preserve"> who want comprehensive </w:t>
      </w:r>
      <w:r w:rsidR="007A245A">
        <w:rPr>
          <w:sz w:val="20"/>
          <w:szCs w:val="20"/>
        </w:rPr>
        <w:t>rather than basic coverage</w:t>
      </w:r>
      <w:r w:rsidR="00E734FE">
        <w:rPr>
          <w:sz w:val="20"/>
          <w:szCs w:val="20"/>
        </w:rPr>
        <w:t xml:space="preserve"> are forced to choose between </w:t>
      </w:r>
      <w:r w:rsidR="007A3295">
        <w:rPr>
          <w:sz w:val="20"/>
          <w:szCs w:val="20"/>
        </w:rPr>
        <w:t>two bad options</w:t>
      </w:r>
      <w:r w:rsidR="00561E19">
        <w:rPr>
          <w:sz w:val="20"/>
          <w:szCs w:val="20"/>
        </w:rPr>
        <w:t>.</w:t>
      </w:r>
    </w:p>
    <w:p w:rsidR="00215842" w:rsidRDefault="00561E19" w:rsidP="00E734FE">
      <w:pPr>
        <w:rPr>
          <w:sz w:val="20"/>
          <w:szCs w:val="20"/>
        </w:rPr>
      </w:pPr>
      <w:r>
        <w:rPr>
          <w:sz w:val="20"/>
          <w:szCs w:val="20"/>
        </w:rPr>
        <w:t>Their first option is to</w:t>
      </w:r>
      <w:r w:rsidR="007A3295">
        <w:rPr>
          <w:sz w:val="20"/>
          <w:szCs w:val="20"/>
        </w:rPr>
        <w:t xml:space="preserve"> </w:t>
      </w:r>
      <w:r>
        <w:rPr>
          <w:sz w:val="20"/>
          <w:szCs w:val="20"/>
        </w:rPr>
        <w:t>receive benefits under traditional Medicare (Parts A and B) and enroll in a</w:t>
      </w:r>
      <w:r w:rsidR="00745E7C">
        <w:rPr>
          <w:sz w:val="20"/>
          <w:szCs w:val="20"/>
        </w:rPr>
        <w:t xml:space="preserve"> private</w:t>
      </w:r>
      <w:r>
        <w:rPr>
          <w:sz w:val="20"/>
          <w:szCs w:val="20"/>
        </w:rPr>
        <w:t xml:space="preserve"> Medicare Supplemental Insurance (or </w:t>
      </w:r>
      <w:proofErr w:type="spellStart"/>
      <w:r>
        <w:rPr>
          <w:sz w:val="20"/>
          <w:szCs w:val="20"/>
        </w:rPr>
        <w:t>Medigap</w:t>
      </w:r>
      <w:proofErr w:type="spellEnd"/>
      <w:r>
        <w:rPr>
          <w:sz w:val="20"/>
          <w:szCs w:val="20"/>
        </w:rPr>
        <w:t>) plan, which fills the gap between Medicare and full coverage. This option frequently involves unnecessary expense and red tape as a result of managing more than one healthcare plan; as</w:t>
      </w:r>
      <w:r w:rsidR="00E734FE">
        <w:rPr>
          <w:sz w:val="20"/>
          <w:szCs w:val="20"/>
        </w:rPr>
        <w:t xml:space="preserve"> </w:t>
      </w:r>
      <w:r>
        <w:rPr>
          <w:sz w:val="20"/>
          <w:szCs w:val="20"/>
        </w:rPr>
        <w:t xml:space="preserve">Commonwealth Fund President </w:t>
      </w:r>
      <w:r w:rsidR="00E734FE">
        <w:rPr>
          <w:sz w:val="20"/>
          <w:szCs w:val="20"/>
        </w:rPr>
        <w:t>Dr. Karen Davis</w:t>
      </w:r>
      <w:r>
        <w:rPr>
          <w:sz w:val="20"/>
          <w:szCs w:val="20"/>
        </w:rPr>
        <w:t xml:space="preserve"> put it, the “</w:t>
      </w:r>
      <w:r w:rsidRPr="00561E19">
        <w:rPr>
          <w:sz w:val="20"/>
          <w:szCs w:val="20"/>
        </w:rPr>
        <w:t xml:space="preserve">patching together of multiple plans </w:t>
      </w:r>
      <w:r w:rsidR="00E734FE" w:rsidRPr="00E734FE">
        <w:rPr>
          <w:sz w:val="20"/>
          <w:szCs w:val="20"/>
        </w:rPr>
        <w:t>creat</w:t>
      </w:r>
      <w:r w:rsidR="00E734FE">
        <w:rPr>
          <w:sz w:val="20"/>
          <w:szCs w:val="20"/>
        </w:rPr>
        <w:t xml:space="preserve">es confusion for beneficiaries; </w:t>
      </w:r>
      <w:r w:rsidR="00E734FE" w:rsidRPr="00E734FE">
        <w:rPr>
          <w:sz w:val="20"/>
          <w:szCs w:val="20"/>
        </w:rPr>
        <w:t>creates the potential for risk selection; and leads to higher administrative expenses</w:t>
      </w:r>
      <w:r>
        <w:rPr>
          <w:sz w:val="20"/>
          <w:szCs w:val="20"/>
        </w:rPr>
        <w:t>.</w:t>
      </w:r>
      <w:r w:rsidR="00215842">
        <w:rPr>
          <w:sz w:val="20"/>
          <w:szCs w:val="20"/>
        </w:rPr>
        <w:t>”</w:t>
      </w:r>
      <w:r w:rsidR="00215842">
        <w:rPr>
          <w:rStyle w:val="EndnoteReference"/>
          <w:sz w:val="20"/>
          <w:szCs w:val="20"/>
        </w:rPr>
        <w:endnoteReference w:id="1"/>
      </w:r>
      <w:r w:rsidR="00215842">
        <w:rPr>
          <w:sz w:val="20"/>
          <w:szCs w:val="20"/>
        </w:rPr>
        <w:t xml:space="preserve"> </w:t>
      </w:r>
    </w:p>
    <w:p w:rsidR="003407D9" w:rsidRDefault="001C609E" w:rsidP="00701B59">
      <w:pPr>
        <w:rPr>
          <w:sz w:val="20"/>
          <w:szCs w:val="20"/>
        </w:rPr>
      </w:pPr>
      <w:r>
        <w:rPr>
          <w:sz w:val="20"/>
          <w:szCs w:val="20"/>
        </w:rPr>
        <w:t>Seniors’</w:t>
      </w:r>
      <w:r w:rsidR="00215842">
        <w:rPr>
          <w:sz w:val="20"/>
          <w:szCs w:val="20"/>
        </w:rPr>
        <w:t xml:space="preserve"> other option is to receive all of their care through a Medicare Advantage plan that offers comprehensive benefits. Medicare Advantage Plans are offered through </w:t>
      </w:r>
      <w:r w:rsidR="00215842" w:rsidRPr="00561E19">
        <w:rPr>
          <w:sz w:val="20"/>
          <w:szCs w:val="20"/>
        </w:rPr>
        <w:t xml:space="preserve">Medicare Part C </w:t>
      </w:r>
      <w:r w:rsidR="00215842">
        <w:rPr>
          <w:sz w:val="20"/>
          <w:szCs w:val="20"/>
        </w:rPr>
        <w:t xml:space="preserve">and </w:t>
      </w:r>
      <w:r w:rsidR="00215842" w:rsidRPr="00561E19">
        <w:rPr>
          <w:sz w:val="20"/>
          <w:szCs w:val="20"/>
        </w:rPr>
        <w:t>allow beneficiaries to receive the same level of coverage offered by traditional Medicare (Parts A and B) through a private insurer. Some</w:t>
      </w:r>
      <w:r w:rsidR="00215842">
        <w:rPr>
          <w:sz w:val="20"/>
          <w:szCs w:val="20"/>
        </w:rPr>
        <w:t xml:space="preserve"> insurers offer Medicare Advantage plans that only provide basic coverage, but others offer plans that provide comprehensive benefits by</w:t>
      </w:r>
      <w:r w:rsidR="00215842" w:rsidRPr="00561E19">
        <w:rPr>
          <w:sz w:val="20"/>
          <w:szCs w:val="20"/>
        </w:rPr>
        <w:t xml:space="preserve"> combin</w:t>
      </w:r>
      <w:r w:rsidR="00215842">
        <w:rPr>
          <w:sz w:val="20"/>
          <w:szCs w:val="20"/>
        </w:rPr>
        <w:t>ing</w:t>
      </w:r>
      <w:r w:rsidR="00215842" w:rsidRPr="00561E19">
        <w:rPr>
          <w:sz w:val="20"/>
          <w:szCs w:val="20"/>
        </w:rPr>
        <w:t xml:space="preserve"> Medicare Part C and Medicare Supplemental Insurance in one</w:t>
      </w:r>
      <w:r w:rsidR="00745E7C">
        <w:rPr>
          <w:sz w:val="20"/>
          <w:szCs w:val="20"/>
        </w:rPr>
        <w:t xml:space="preserve"> private</w:t>
      </w:r>
      <w:r w:rsidR="00215842" w:rsidRPr="00561E19">
        <w:rPr>
          <w:sz w:val="20"/>
          <w:szCs w:val="20"/>
        </w:rPr>
        <w:t xml:space="preserve"> plan.</w:t>
      </w:r>
      <w:r w:rsidR="00215842">
        <w:rPr>
          <w:sz w:val="20"/>
          <w:szCs w:val="20"/>
        </w:rPr>
        <w:t xml:space="preserve"> For recipients of the latter type of plan, p</w:t>
      </w:r>
      <w:r w:rsidR="00215842" w:rsidRPr="00E27156">
        <w:rPr>
          <w:sz w:val="20"/>
          <w:szCs w:val="20"/>
        </w:rPr>
        <w:t xml:space="preserve">art of their premium </w:t>
      </w:r>
      <w:r w:rsidR="00215842">
        <w:rPr>
          <w:sz w:val="20"/>
          <w:szCs w:val="20"/>
        </w:rPr>
        <w:t>is</w:t>
      </w:r>
      <w:r w:rsidR="00215842" w:rsidRPr="00E27156">
        <w:rPr>
          <w:sz w:val="20"/>
          <w:szCs w:val="20"/>
        </w:rPr>
        <w:t xml:space="preserve"> paid for by the g</w:t>
      </w:r>
      <w:r w:rsidR="002C05A0">
        <w:rPr>
          <w:sz w:val="20"/>
          <w:szCs w:val="20"/>
        </w:rPr>
        <w:t>overnment under Medicare Part C. They pay for the</w:t>
      </w:r>
      <w:r w:rsidR="00215842" w:rsidRPr="00E27156">
        <w:rPr>
          <w:sz w:val="20"/>
          <w:szCs w:val="20"/>
        </w:rPr>
        <w:t xml:space="preserve"> remainder through </w:t>
      </w:r>
      <w:r w:rsidR="002C05A0">
        <w:rPr>
          <w:sz w:val="20"/>
          <w:szCs w:val="20"/>
        </w:rPr>
        <w:t>premiums</w:t>
      </w:r>
      <w:r w:rsidR="00215842" w:rsidRPr="00E27156">
        <w:rPr>
          <w:sz w:val="20"/>
          <w:szCs w:val="20"/>
        </w:rPr>
        <w:t>.</w:t>
      </w:r>
      <w:r w:rsidR="00215842">
        <w:rPr>
          <w:sz w:val="20"/>
          <w:szCs w:val="20"/>
        </w:rPr>
        <w:t xml:space="preserve"> Unfortunately, these plans are often wasteful and inefficient in comparison to traditional Medicare. Representative Henry Wax</w:t>
      </w:r>
      <w:r w:rsidR="00A14D2D">
        <w:rPr>
          <w:sz w:val="20"/>
          <w:szCs w:val="20"/>
        </w:rPr>
        <w:t>man</w:t>
      </w:r>
      <w:r w:rsidR="00215842">
        <w:rPr>
          <w:sz w:val="20"/>
          <w:szCs w:val="20"/>
        </w:rPr>
        <w:t xml:space="preserve">, </w:t>
      </w:r>
      <w:r w:rsidR="00A14D2D">
        <w:rPr>
          <w:sz w:val="20"/>
          <w:szCs w:val="20"/>
        </w:rPr>
        <w:t xml:space="preserve">citing a report issued by the Majority Staff of the House Committee on Energy and Commerce, said that </w:t>
      </w:r>
      <w:r w:rsidR="00215842">
        <w:rPr>
          <w:sz w:val="20"/>
          <w:szCs w:val="20"/>
        </w:rPr>
        <w:t>Medicare Advantage insurers “squander billions of dollars on overhead costs</w:t>
      </w:r>
      <w:r w:rsidR="003407D9">
        <w:rPr>
          <w:sz w:val="20"/>
          <w:szCs w:val="20"/>
        </w:rPr>
        <w:t>.”</w:t>
      </w:r>
      <w:r w:rsidR="00215842">
        <w:rPr>
          <w:rStyle w:val="EndnoteReference"/>
          <w:sz w:val="20"/>
          <w:szCs w:val="20"/>
        </w:rPr>
        <w:endnoteReference w:id="2"/>
      </w:r>
      <w:r w:rsidR="00215842">
        <w:rPr>
          <w:sz w:val="20"/>
          <w:szCs w:val="20"/>
        </w:rPr>
        <w:t xml:space="preserve"> </w:t>
      </w:r>
      <w:r w:rsidR="00A14D2D">
        <w:rPr>
          <w:sz w:val="20"/>
          <w:szCs w:val="20"/>
        </w:rPr>
        <w:t>The report revealed that less</w:t>
      </w:r>
      <w:r w:rsidR="00215842">
        <w:rPr>
          <w:sz w:val="20"/>
          <w:szCs w:val="20"/>
        </w:rPr>
        <w:t xml:space="preserve"> than 85% of Medicare Advantage providers’ revenue is used to pay for actual medical expenses</w:t>
      </w:r>
      <w:r w:rsidR="00070A13">
        <w:rPr>
          <w:sz w:val="20"/>
          <w:szCs w:val="20"/>
        </w:rPr>
        <w:t xml:space="preserve"> – in</w:t>
      </w:r>
      <w:r w:rsidR="00215842" w:rsidRPr="00E21902">
        <w:rPr>
          <w:sz w:val="20"/>
          <w:szCs w:val="20"/>
        </w:rPr>
        <w:t xml:space="preserve"> stark contrast to traditional Medicare, in which </w:t>
      </w:r>
      <w:r w:rsidR="00215842">
        <w:rPr>
          <w:sz w:val="20"/>
          <w:szCs w:val="20"/>
        </w:rPr>
        <w:t>more than 98% of revenue is used to cover medical expenses.</w:t>
      </w:r>
      <w:r w:rsidR="003407D9" w:rsidRPr="003407D9">
        <w:rPr>
          <w:rStyle w:val="EndnoteReference"/>
          <w:sz w:val="20"/>
          <w:szCs w:val="20"/>
        </w:rPr>
        <w:t xml:space="preserve"> </w:t>
      </w:r>
      <w:r w:rsidR="003407D9" w:rsidRPr="00E21902">
        <w:rPr>
          <w:rStyle w:val="EndnoteReference"/>
          <w:sz w:val="20"/>
          <w:szCs w:val="20"/>
        </w:rPr>
        <w:endnoteReference w:id="3"/>
      </w:r>
      <w:r w:rsidR="003407D9">
        <w:rPr>
          <w:rStyle w:val="EndnoteReference"/>
          <w:sz w:val="20"/>
          <w:szCs w:val="20"/>
        </w:rPr>
        <w:t>,</w:t>
      </w:r>
      <w:r w:rsidR="00215842" w:rsidRPr="00E21902">
        <w:rPr>
          <w:rStyle w:val="EndnoteReference"/>
          <w:sz w:val="20"/>
          <w:szCs w:val="20"/>
        </w:rPr>
        <w:endnoteReference w:id="4"/>
      </w:r>
      <w:r w:rsidR="00215842" w:rsidRPr="00E21902">
        <w:rPr>
          <w:sz w:val="20"/>
          <w:szCs w:val="20"/>
        </w:rPr>
        <w:t xml:space="preserve"> </w:t>
      </w:r>
    </w:p>
    <w:p w:rsidR="00743899" w:rsidRPr="00E21902" w:rsidRDefault="00743899" w:rsidP="00701B59">
      <w:pPr>
        <w:rPr>
          <w:sz w:val="20"/>
          <w:szCs w:val="20"/>
          <w:u w:val="single"/>
        </w:rPr>
      </w:pPr>
      <w:r w:rsidRPr="00E21902">
        <w:rPr>
          <w:sz w:val="20"/>
          <w:szCs w:val="20"/>
          <w:u w:val="single"/>
        </w:rPr>
        <w:t>Analysis</w:t>
      </w:r>
    </w:p>
    <w:p w:rsidR="0054209F" w:rsidRDefault="00A14D2D" w:rsidP="00701B59">
      <w:pPr>
        <w:rPr>
          <w:sz w:val="20"/>
          <w:szCs w:val="20"/>
        </w:rPr>
      </w:pPr>
      <w:r>
        <w:rPr>
          <w:sz w:val="20"/>
          <w:szCs w:val="20"/>
        </w:rPr>
        <w:t>To</w:t>
      </w:r>
      <w:r w:rsidR="00743899" w:rsidRPr="00E21902">
        <w:rPr>
          <w:sz w:val="20"/>
          <w:szCs w:val="20"/>
        </w:rPr>
        <w:t xml:space="preserve"> provide our seniors with a responsible and efficient alternative </w:t>
      </w:r>
      <w:r w:rsidR="00B73C3D">
        <w:rPr>
          <w:sz w:val="20"/>
          <w:szCs w:val="20"/>
        </w:rPr>
        <w:t>to these options, Congress should create a comprehensive public benefit option modeled after the Federal Employee Health Benefits Plan</w:t>
      </w:r>
      <w:r w:rsidR="00C04E88" w:rsidRPr="00E21902">
        <w:rPr>
          <w:sz w:val="20"/>
          <w:szCs w:val="20"/>
        </w:rPr>
        <w:t>.</w:t>
      </w:r>
      <w:r w:rsidR="001E3726" w:rsidRPr="00E21902">
        <w:rPr>
          <w:sz w:val="20"/>
          <w:szCs w:val="20"/>
        </w:rPr>
        <w:t xml:space="preserve"> </w:t>
      </w:r>
      <w:r w:rsidR="0054209F" w:rsidRPr="00E21902">
        <w:rPr>
          <w:sz w:val="20"/>
          <w:szCs w:val="20"/>
        </w:rPr>
        <w:t>Doing so will provide beneficiaries with an option for quality, affordable, and efficient care</w:t>
      </w:r>
      <w:r w:rsidR="00B73C3D">
        <w:rPr>
          <w:sz w:val="20"/>
          <w:szCs w:val="20"/>
        </w:rPr>
        <w:t>.</w:t>
      </w:r>
    </w:p>
    <w:p w:rsidR="00677AE3" w:rsidRPr="00E21902" w:rsidRDefault="00AA7E74" w:rsidP="00701B59">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-398145</wp:posOffset>
                </wp:positionH>
                <wp:positionV relativeFrom="paragraph">
                  <wp:posOffset>51435</wp:posOffset>
                </wp:positionV>
                <wp:extent cx="2524125" cy="30765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B5" w:rsidRDefault="00FD70B5" w:rsidP="00AA7E74">
                            <w:pPr>
                              <w:jc w:val="center"/>
                              <w:rPr>
                                <w:sz w:val="20"/>
                                <w:szCs w:val="20"/>
                                <w:u w:val="single"/>
                              </w:rPr>
                            </w:pPr>
                            <w:r>
                              <w:rPr>
                                <w:sz w:val="20"/>
                                <w:szCs w:val="20"/>
                                <w:u w:val="single"/>
                              </w:rPr>
                              <w:t>Talking Points</w:t>
                            </w:r>
                          </w:p>
                          <w:p w:rsidR="003407D9" w:rsidRPr="003407D9" w:rsidRDefault="003407D9" w:rsidP="003407D9">
                            <w:pPr>
                              <w:numPr>
                                <w:ilvl w:val="0"/>
                                <w:numId w:val="2"/>
                              </w:numPr>
                              <w:ind w:left="360"/>
                              <w:rPr>
                                <w:sz w:val="20"/>
                                <w:szCs w:val="20"/>
                              </w:rPr>
                            </w:pPr>
                            <w:r w:rsidRPr="003407D9">
                              <w:rPr>
                                <w:sz w:val="20"/>
                                <w:szCs w:val="20"/>
                              </w:rPr>
                              <w:t>Seniors  who want comprehensive health care are forced to choose between two bad options:</w:t>
                            </w:r>
                          </w:p>
                          <w:p w:rsidR="003407D9" w:rsidRPr="003407D9" w:rsidRDefault="003407D9" w:rsidP="003407D9">
                            <w:pPr>
                              <w:numPr>
                                <w:ilvl w:val="0"/>
                                <w:numId w:val="4"/>
                              </w:numPr>
                              <w:ind w:left="810"/>
                              <w:rPr>
                                <w:sz w:val="20"/>
                                <w:szCs w:val="20"/>
                              </w:rPr>
                            </w:pPr>
                            <w:r w:rsidRPr="003407D9">
                              <w:rPr>
                                <w:sz w:val="20"/>
                                <w:szCs w:val="20"/>
                              </w:rPr>
                              <w:t xml:space="preserve">Purchasing multiple plans, </w:t>
                            </w:r>
                            <w:proofErr w:type="gramStart"/>
                            <w:r w:rsidRPr="003407D9">
                              <w:rPr>
                                <w:sz w:val="20"/>
                                <w:szCs w:val="20"/>
                              </w:rPr>
                              <w:t xml:space="preserve">which </w:t>
                            </w:r>
                            <w:r>
                              <w:rPr>
                                <w:sz w:val="20"/>
                                <w:szCs w:val="20"/>
                              </w:rPr>
                              <w:t>can be</w:t>
                            </w:r>
                            <w:r w:rsidRPr="003407D9">
                              <w:rPr>
                                <w:sz w:val="20"/>
                                <w:szCs w:val="20"/>
                              </w:rPr>
                              <w:t xml:space="preserve"> confusing and inefficient.</w:t>
                            </w:r>
                            <w:proofErr w:type="gramEnd"/>
                          </w:p>
                          <w:p w:rsidR="003407D9" w:rsidRPr="003407D9" w:rsidRDefault="003407D9" w:rsidP="003407D9">
                            <w:pPr>
                              <w:numPr>
                                <w:ilvl w:val="0"/>
                                <w:numId w:val="4"/>
                              </w:numPr>
                              <w:ind w:left="810"/>
                              <w:rPr>
                                <w:sz w:val="20"/>
                                <w:szCs w:val="20"/>
                              </w:rPr>
                            </w:pPr>
                            <w:r w:rsidRPr="003407D9">
                              <w:rPr>
                                <w:sz w:val="20"/>
                                <w:szCs w:val="20"/>
                              </w:rPr>
                              <w:t>Purchasing plans from private insurers, which are substantially less efficient than Medicare.</w:t>
                            </w:r>
                          </w:p>
                          <w:p w:rsidR="003407D9" w:rsidRPr="003407D9" w:rsidRDefault="003407D9" w:rsidP="003407D9">
                            <w:pPr>
                              <w:numPr>
                                <w:ilvl w:val="0"/>
                                <w:numId w:val="2"/>
                              </w:numPr>
                              <w:ind w:left="360"/>
                              <w:rPr>
                                <w:sz w:val="20"/>
                                <w:szCs w:val="20"/>
                              </w:rPr>
                            </w:pPr>
                            <w:r w:rsidRPr="003407D9">
                              <w:rPr>
                                <w:sz w:val="20"/>
                                <w:szCs w:val="20"/>
                              </w:rPr>
                              <w:t>Creating a public comprehensive benefit option would offer seniors a third alternative, which would provide higher quality care at a lower cost and be more efficient.</w:t>
                            </w:r>
                          </w:p>
                          <w:p w:rsidR="003407D9" w:rsidRPr="003407D9" w:rsidRDefault="003407D9" w:rsidP="003407D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5pt;margin-top:4.05pt;width:198.75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" fillcolor="white [3201]" strokeweight=".5pt">
                <v:textbox>
                  <w:txbxContent>
                    <w:p w:rsidR="00FD70B5" w:rsidRDefault="00FD70B5" w:rsidP="00AA7E74">
                      <w:pPr>
                        <w:jc w:val="center"/>
                        <w:rPr>
                          <w:sz w:val="20"/>
                          <w:szCs w:val="20"/>
                          <w:u w:val="single"/>
                        </w:rPr>
                      </w:pPr>
                      <w:r>
                        <w:rPr>
                          <w:sz w:val="20"/>
                          <w:szCs w:val="20"/>
                          <w:u w:val="single"/>
                        </w:rPr>
                        <w:t>Talking Points</w:t>
                      </w:r>
                    </w:p>
                    <w:p w:rsidR="003407D9" w:rsidRPr="003407D9" w:rsidRDefault="003407D9" w:rsidP="003407D9">
                      <w:pPr>
                        <w:numPr>
                          <w:ilvl w:val="0"/>
                          <w:numId w:val="2"/>
                        </w:numPr>
                        <w:ind w:left="360"/>
                        <w:rPr>
                          <w:sz w:val="20"/>
                          <w:szCs w:val="20"/>
                        </w:rPr>
                      </w:pPr>
                      <w:r w:rsidRPr="003407D9">
                        <w:rPr>
                          <w:sz w:val="20"/>
                          <w:szCs w:val="20"/>
                        </w:rPr>
                        <w:t>Seniors  who want comprehensive health care are forced to choose between two bad options:</w:t>
                      </w:r>
                    </w:p>
                    <w:p w:rsidR="003407D9" w:rsidRPr="003407D9" w:rsidRDefault="003407D9" w:rsidP="003407D9">
                      <w:pPr>
                        <w:numPr>
                          <w:ilvl w:val="0"/>
                          <w:numId w:val="4"/>
                        </w:numPr>
                        <w:ind w:left="810"/>
                        <w:rPr>
                          <w:sz w:val="20"/>
                          <w:szCs w:val="20"/>
                        </w:rPr>
                      </w:pPr>
                      <w:r w:rsidRPr="003407D9">
                        <w:rPr>
                          <w:sz w:val="20"/>
                          <w:szCs w:val="20"/>
                        </w:rPr>
                        <w:t xml:space="preserve">Purchasing multiple plans, </w:t>
                      </w:r>
                      <w:proofErr w:type="gramStart"/>
                      <w:r w:rsidRPr="003407D9">
                        <w:rPr>
                          <w:sz w:val="20"/>
                          <w:szCs w:val="20"/>
                        </w:rPr>
                        <w:t xml:space="preserve">which </w:t>
                      </w:r>
                      <w:r>
                        <w:rPr>
                          <w:sz w:val="20"/>
                          <w:szCs w:val="20"/>
                        </w:rPr>
                        <w:t>can be</w:t>
                      </w:r>
                      <w:r w:rsidRPr="003407D9">
                        <w:rPr>
                          <w:sz w:val="20"/>
                          <w:szCs w:val="20"/>
                        </w:rPr>
                        <w:t xml:space="preserve"> confusing and inefficient.</w:t>
                      </w:r>
                      <w:proofErr w:type="gramEnd"/>
                    </w:p>
                    <w:p w:rsidR="003407D9" w:rsidRPr="003407D9" w:rsidRDefault="003407D9" w:rsidP="003407D9">
                      <w:pPr>
                        <w:numPr>
                          <w:ilvl w:val="0"/>
                          <w:numId w:val="4"/>
                        </w:numPr>
                        <w:ind w:left="810"/>
                        <w:rPr>
                          <w:sz w:val="20"/>
                          <w:szCs w:val="20"/>
                        </w:rPr>
                      </w:pPr>
                      <w:r w:rsidRPr="003407D9">
                        <w:rPr>
                          <w:sz w:val="20"/>
                          <w:szCs w:val="20"/>
                        </w:rPr>
                        <w:t>Purchasing plans from private insurers, which are substantially less efficient than Medicare.</w:t>
                      </w:r>
                    </w:p>
                    <w:p w:rsidR="003407D9" w:rsidRPr="003407D9" w:rsidRDefault="003407D9" w:rsidP="003407D9">
                      <w:pPr>
                        <w:numPr>
                          <w:ilvl w:val="0"/>
                          <w:numId w:val="2"/>
                        </w:numPr>
                        <w:ind w:left="360"/>
                        <w:rPr>
                          <w:sz w:val="20"/>
                          <w:szCs w:val="20"/>
                        </w:rPr>
                      </w:pPr>
                      <w:r w:rsidRPr="003407D9">
                        <w:rPr>
                          <w:sz w:val="20"/>
                          <w:szCs w:val="20"/>
                        </w:rPr>
                        <w:t>Creating a public comprehensive benefit option would offer seniors a third alternative, which would provide higher quality care at a lower cost and be more efficient.</w:t>
                      </w:r>
                    </w:p>
                    <w:p w:rsidR="003407D9" w:rsidRPr="003407D9" w:rsidRDefault="003407D9" w:rsidP="003407D9">
                      <w:pPr>
                        <w:rPr>
                          <w:sz w:val="20"/>
                          <w:szCs w:val="20"/>
                        </w:rPr>
                      </w:pPr>
                    </w:p>
                  </w:txbxContent>
                </v:textbox>
                <w10:wrap type="square"/>
              </v:shape>
            </w:pict>
          </mc:Fallback>
        </mc:AlternateContent>
      </w:r>
      <w:r w:rsidR="00677AE3">
        <w:rPr>
          <w:sz w:val="20"/>
          <w:szCs w:val="20"/>
        </w:rPr>
        <w:t xml:space="preserve">Such a public option would be a program that offers </w:t>
      </w:r>
      <w:r w:rsidR="00EA4A0C">
        <w:rPr>
          <w:sz w:val="20"/>
          <w:szCs w:val="20"/>
        </w:rPr>
        <w:t>comprehensive</w:t>
      </w:r>
      <w:r w:rsidR="00677AE3">
        <w:rPr>
          <w:sz w:val="20"/>
          <w:szCs w:val="20"/>
        </w:rPr>
        <w:t xml:space="preserve"> benefits to beneficiaries for a price that completely covers the cost of the additional benefits. This program would be administered by the Centers for Medicare and Medica</w:t>
      </w:r>
      <w:r w:rsidR="005F28F0">
        <w:rPr>
          <w:sz w:val="20"/>
          <w:szCs w:val="20"/>
        </w:rPr>
        <w:t>id Services</w:t>
      </w:r>
      <w:r w:rsidR="00FD3F13">
        <w:rPr>
          <w:sz w:val="20"/>
          <w:szCs w:val="20"/>
        </w:rPr>
        <w:t xml:space="preserve">, using </w:t>
      </w:r>
      <w:r w:rsidR="005F28F0">
        <w:rPr>
          <w:sz w:val="20"/>
          <w:szCs w:val="20"/>
        </w:rPr>
        <w:t>the same provider system for Medicare Parts A and B</w:t>
      </w:r>
      <w:r w:rsidR="00FD3F13">
        <w:rPr>
          <w:sz w:val="20"/>
          <w:szCs w:val="20"/>
        </w:rPr>
        <w:t xml:space="preserve"> but offering</w:t>
      </w:r>
      <w:r w:rsidR="006224A3">
        <w:rPr>
          <w:sz w:val="20"/>
          <w:szCs w:val="20"/>
        </w:rPr>
        <w:t xml:space="preserve"> more benefits.</w:t>
      </w:r>
      <w:r w:rsidR="00332A73">
        <w:rPr>
          <w:sz w:val="20"/>
          <w:szCs w:val="20"/>
        </w:rPr>
        <w:t xml:space="preserve"> It would be completely funded by premiums paid by beneficiaries for the additional coverage and would </w:t>
      </w:r>
      <w:r w:rsidR="00544C6E">
        <w:rPr>
          <w:sz w:val="20"/>
          <w:szCs w:val="20"/>
        </w:rPr>
        <w:t xml:space="preserve">be </w:t>
      </w:r>
      <w:r w:rsidR="00332A73">
        <w:rPr>
          <w:sz w:val="20"/>
          <w:szCs w:val="20"/>
        </w:rPr>
        <w:t>revenue neutral.</w:t>
      </w:r>
    </w:p>
    <w:p w:rsidR="0054209F" w:rsidRDefault="00677AE3" w:rsidP="00701B59">
      <w:pPr>
        <w:rPr>
          <w:rFonts w:cstheme="minorHAnsi"/>
          <w:sz w:val="20"/>
          <w:szCs w:val="20"/>
        </w:rPr>
      </w:pPr>
      <w:r>
        <w:rPr>
          <w:sz w:val="20"/>
          <w:szCs w:val="20"/>
        </w:rPr>
        <w:t>According to the Medicare Payment Advisory Committee, a</w:t>
      </w:r>
      <w:r w:rsidR="007A05B5" w:rsidRPr="00E21902">
        <w:rPr>
          <w:sz w:val="20"/>
          <w:szCs w:val="20"/>
        </w:rPr>
        <w:t xml:space="preserve"> program </w:t>
      </w:r>
      <w:r w:rsidR="0048049C">
        <w:rPr>
          <w:sz w:val="20"/>
          <w:szCs w:val="20"/>
        </w:rPr>
        <w:t xml:space="preserve">offering </w:t>
      </w:r>
      <w:r w:rsidR="0083764B">
        <w:rPr>
          <w:sz w:val="20"/>
          <w:szCs w:val="20"/>
        </w:rPr>
        <w:t xml:space="preserve">such a public option </w:t>
      </w:r>
      <w:r w:rsidR="007A05B5" w:rsidRPr="00E21902">
        <w:rPr>
          <w:rFonts w:cstheme="minorHAnsi"/>
          <w:sz w:val="20"/>
          <w:szCs w:val="20"/>
        </w:rPr>
        <w:t>“would benefit from reduced insurance administrative expenses.”</w:t>
      </w:r>
      <w:r w:rsidR="00215842" w:rsidRPr="00E21902">
        <w:rPr>
          <w:rStyle w:val="EndnoteReference"/>
          <w:rFonts w:cstheme="minorHAnsi"/>
          <w:sz w:val="20"/>
          <w:szCs w:val="20"/>
        </w:rPr>
        <w:endnoteReference w:id="5"/>
      </w:r>
      <w:r w:rsidR="00215842" w:rsidRPr="00E21902">
        <w:rPr>
          <w:rFonts w:cstheme="minorHAnsi"/>
          <w:sz w:val="20"/>
          <w:szCs w:val="20"/>
        </w:rPr>
        <w:t xml:space="preserve"> An analysis </w:t>
      </w:r>
      <w:r w:rsidR="001158D5" w:rsidRPr="00E21902">
        <w:rPr>
          <w:rFonts w:cstheme="minorHAnsi"/>
          <w:sz w:val="20"/>
          <w:szCs w:val="20"/>
        </w:rPr>
        <w:t xml:space="preserve">of this proposal, based on data from the 2000 Current Medicare Beneficiary Survey and published in </w:t>
      </w:r>
      <w:r w:rsidR="001158D5" w:rsidRPr="00E21902">
        <w:rPr>
          <w:rFonts w:cstheme="minorHAnsi"/>
          <w:i/>
          <w:sz w:val="20"/>
          <w:szCs w:val="20"/>
        </w:rPr>
        <w:t>Health Affairs</w:t>
      </w:r>
      <w:r w:rsidR="00CF7FC1">
        <w:rPr>
          <w:rFonts w:cstheme="minorHAnsi"/>
          <w:i/>
          <w:sz w:val="20"/>
          <w:szCs w:val="20"/>
        </w:rPr>
        <w:t xml:space="preserve"> </w:t>
      </w:r>
      <w:r w:rsidR="00CF7FC1">
        <w:rPr>
          <w:rFonts w:cstheme="minorHAnsi"/>
          <w:sz w:val="20"/>
          <w:szCs w:val="20"/>
        </w:rPr>
        <w:t>by the Commonwealth Fund</w:t>
      </w:r>
      <w:r w:rsidR="001158D5" w:rsidRPr="00E21902">
        <w:rPr>
          <w:rFonts w:cstheme="minorHAnsi"/>
          <w:i/>
          <w:sz w:val="20"/>
          <w:szCs w:val="20"/>
        </w:rPr>
        <w:t xml:space="preserve">, </w:t>
      </w:r>
      <w:r w:rsidR="001158D5" w:rsidRPr="00E21902">
        <w:rPr>
          <w:rFonts w:cstheme="minorHAnsi"/>
          <w:sz w:val="20"/>
          <w:szCs w:val="20"/>
        </w:rPr>
        <w:t>found that this option would reduce</w:t>
      </w:r>
      <w:r w:rsidR="00BC5306">
        <w:rPr>
          <w:rFonts w:cstheme="minorHAnsi"/>
          <w:sz w:val="20"/>
          <w:szCs w:val="20"/>
        </w:rPr>
        <w:t xml:space="preserve"> the</w:t>
      </w:r>
      <w:r w:rsidR="00BE78D0">
        <w:rPr>
          <w:rFonts w:cstheme="minorHAnsi"/>
          <w:sz w:val="20"/>
          <w:szCs w:val="20"/>
        </w:rPr>
        <w:t xml:space="preserve"> average annual</w:t>
      </w:r>
      <w:r w:rsidR="0083764B">
        <w:rPr>
          <w:rFonts w:cstheme="minorHAnsi"/>
          <w:sz w:val="20"/>
          <w:szCs w:val="20"/>
        </w:rPr>
        <w:t xml:space="preserve"> </w:t>
      </w:r>
      <w:r w:rsidR="00BC5306">
        <w:rPr>
          <w:rFonts w:cstheme="minorHAnsi"/>
          <w:sz w:val="20"/>
          <w:szCs w:val="20"/>
        </w:rPr>
        <w:t>paid by</w:t>
      </w:r>
      <w:r w:rsidR="00BE78D0">
        <w:rPr>
          <w:rFonts w:cstheme="minorHAnsi"/>
          <w:sz w:val="20"/>
          <w:szCs w:val="20"/>
        </w:rPr>
        <w:t xml:space="preserve"> beneficiaries</w:t>
      </w:r>
      <w:r w:rsidR="001158D5" w:rsidRPr="00E21902">
        <w:rPr>
          <w:rFonts w:cstheme="minorHAnsi"/>
          <w:sz w:val="20"/>
          <w:szCs w:val="20"/>
        </w:rPr>
        <w:t xml:space="preserve"> by </w:t>
      </w:r>
      <w:r w:rsidR="00BC5306">
        <w:rPr>
          <w:rFonts w:cstheme="minorHAnsi"/>
          <w:sz w:val="20"/>
          <w:szCs w:val="20"/>
        </w:rPr>
        <w:t>$357 and out-of-pocket costs by an average of $60.</w:t>
      </w:r>
      <w:r w:rsidR="00206958">
        <w:rPr>
          <w:rFonts w:cstheme="minorHAnsi"/>
          <w:sz w:val="20"/>
          <w:szCs w:val="20"/>
        </w:rPr>
        <w:t xml:space="preserve"> Such a reduction is no small sum; </w:t>
      </w:r>
      <w:r w:rsidR="00CF7FC1">
        <w:rPr>
          <w:rFonts w:cstheme="minorHAnsi"/>
          <w:sz w:val="20"/>
          <w:szCs w:val="20"/>
        </w:rPr>
        <w:t>the overall market savings resulting from such a plan</w:t>
      </w:r>
      <w:r w:rsidR="000C444F">
        <w:rPr>
          <w:rFonts w:cstheme="minorHAnsi"/>
          <w:sz w:val="20"/>
          <w:szCs w:val="20"/>
        </w:rPr>
        <w:t xml:space="preserve"> would be more than $</w:t>
      </w:r>
      <w:r w:rsidR="00BC5306">
        <w:rPr>
          <w:rFonts w:cstheme="minorHAnsi"/>
          <w:sz w:val="20"/>
          <w:szCs w:val="20"/>
        </w:rPr>
        <w:t>5</w:t>
      </w:r>
      <w:r w:rsidR="000C444F">
        <w:rPr>
          <w:rFonts w:cstheme="minorHAnsi"/>
          <w:sz w:val="20"/>
          <w:szCs w:val="20"/>
        </w:rPr>
        <w:t xml:space="preserve"> billion for consumers.</w:t>
      </w:r>
      <w:r w:rsidR="002E4CFE">
        <w:rPr>
          <w:rFonts w:cstheme="minorHAnsi"/>
          <w:sz w:val="20"/>
          <w:szCs w:val="20"/>
        </w:rPr>
        <w:t xml:space="preserve"> It would also substantially increase the quality and value of the care that they receive.</w:t>
      </w:r>
      <w:r w:rsidR="003407D9" w:rsidRPr="003407D9">
        <w:rPr>
          <w:rStyle w:val="EndnoteReference"/>
          <w:rFonts w:cstheme="minorHAnsi"/>
          <w:sz w:val="20"/>
          <w:szCs w:val="20"/>
        </w:rPr>
        <w:t xml:space="preserve"> </w:t>
      </w:r>
      <w:r w:rsidR="003407D9" w:rsidRPr="00E21902">
        <w:rPr>
          <w:rStyle w:val="EndnoteReference"/>
          <w:rFonts w:cstheme="minorHAnsi"/>
          <w:sz w:val="20"/>
          <w:szCs w:val="20"/>
        </w:rPr>
        <w:endnoteReference w:id="6"/>
      </w:r>
    </w:p>
    <w:p w:rsidR="00BE4C2E" w:rsidRPr="00E21902" w:rsidRDefault="00BE4C2E" w:rsidP="00701B59">
      <w:pPr>
        <w:rPr>
          <w:rFonts w:cstheme="minorHAnsi"/>
          <w:sz w:val="20"/>
          <w:szCs w:val="20"/>
        </w:rPr>
      </w:pPr>
      <w:r>
        <w:rPr>
          <w:rFonts w:cstheme="minorHAnsi"/>
          <w:sz w:val="20"/>
          <w:szCs w:val="20"/>
        </w:rPr>
        <w:t>In addition to offering beneficiaries a better alternative</w:t>
      </w:r>
      <w:r w:rsidR="00B915A3">
        <w:rPr>
          <w:rFonts w:cstheme="minorHAnsi"/>
          <w:sz w:val="20"/>
          <w:szCs w:val="20"/>
        </w:rPr>
        <w:t>, a public option would force insurers to cut unnecessary expenses</w:t>
      </w:r>
      <w:r w:rsidR="003407D9">
        <w:rPr>
          <w:rFonts w:cstheme="minorHAnsi"/>
          <w:sz w:val="20"/>
          <w:szCs w:val="20"/>
        </w:rPr>
        <w:t xml:space="preserve"> </w:t>
      </w:r>
      <w:r w:rsidR="00FA5F60">
        <w:rPr>
          <w:rFonts w:cstheme="minorHAnsi"/>
          <w:sz w:val="20"/>
          <w:szCs w:val="20"/>
        </w:rPr>
        <w:t xml:space="preserve">and improve the quality of care </w:t>
      </w:r>
      <w:r w:rsidR="006C4CEA">
        <w:rPr>
          <w:rFonts w:cstheme="minorHAnsi"/>
          <w:sz w:val="20"/>
          <w:szCs w:val="20"/>
        </w:rPr>
        <w:t xml:space="preserve">in order to remain competitive. </w:t>
      </w:r>
      <w:r w:rsidR="00FA5F60">
        <w:rPr>
          <w:rFonts w:cstheme="minorHAnsi"/>
          <w:sz w:val="20"/>
          <w:szCs w:val="20"/>
        </w:rPr>
        <w:t xml:space="preserve">Unless Medicare Supplemental Insurers do a better job of integrating their plans with basic Medicare coverage, and unless Medicare Advantage providers deliver care more efficiently, their customers will switch to the government plan. </w:t>
      </w:r>
      <w:r w:rsidR="00B915A3">
        <w:rPr>
          <w:rFonts w:cstheme="minorHAnsi"/>
          <w:sz w:val="20"/>
          <w:szCs w:val="20"/>
        </w:rPr>
        <w:t xml:space="preserve">Therefore, a public comprehensive benefit option would not just improve the services provided to seniors who enroll in it, but would improve the quality and lower the cost of care across the comprehensive Medicare plan market. </w:t>
      </w:r>
      <w:r w:rsidR="006C4CEA">
        <w:rPr>
          <w:rFonts w:cstheme="minorHAnsi"/>
          <w:sz w:val="20"/>
          <w:szCs w:val="20"/>
        </w:rPr>
        <w:t>Recipients would still have a wide array of option</w:t>
      </w:r>
      <w:r w:rsidR="00B915A3">
        <w:rPr>
          <w:rFonts w:cstheme="minorHAnsi"/>
          <w:sz w:val="20"/>
          <w:szCs w:val="20"/>
        </w:rPr>
        <w:t>s for types and levels of</w:t>
      </w:r>
      <w:r w:rsidR="006C4CEA">
        <w:rPr>
          <w:rFonts w:cstheme="minorHAnsi"/>
          <w:sz w:val="20"/>
          <w:szCs w:val="20"/>
        </w:rPr>
        <w:t xml:space="preserve"> coverage, but these options would be more efficient because they would have to compete with a publicly provided model that does not spend wastefully.</w:t>
      </w:r>
    </w:p>
    <w:p w:rsidR="00E656DF" w:rsidRPr="00E21902" w:rsidRDefault="000273D5" w:rsidP="00701B59">
      <w:pPr>
        <w:rPr>
          <w:rFonts w:cstheme="minorHAnsi"/>
          <w:sz w:val="20"/>
          <w:szCs w:val="20"/>
          <w:u w:val="single"/>
        </w:rPr>
      </w:pPr>
      <w:r w:rsidRPr="00E21902">
        <w:rPr>
          <w:rFonts w:cstheme="minorHAnsi"/>
          <w:sz w:val="20"/>
          <w:szCs w:val="20"/>
          <w:u w:val="single"/>
        </w:rPr>
        <w:t>Next Steps</w:t>
      </w:r>
    </w:p>
    <w:p w:rsidR="00080346" w:rsidRPr="007A05B5" w:rsidRDefault="00AF720F" w:rsidP="00701B59">
      <w:pPr>
        <w:rPr>
          <w:rFonts w:cstheme="minorHAnsi"/>
        </w:rPr>
      </w:pPr>
      <w:r w:rsidRPr="00E21902">
        <w:rPr>
          <w:rFonts w:cstheme="minorHAnsi"/>
          <w:sz w:val="20"/>
          <w:szCs w:val="20"/>
        </w:rPr>
        <w:t>Congress should enact legisl</w:t>
      </w:r>
      <w:r w:rsidR="00FA5F60">
        <w:rPr>
          <w:rFonts w:cstheme="minorHAnsi"/>
          <w:sz w:val="20"/>
          <w:szCs w:val="20"/>
        </w:rPr>
        <w:t xml:space="preserve">ation that creates a public comprehensive benefit option to </w:t>
      </w:r>
      <w:r w:rsidRPr="00E21902">
        <w:rPr>
          <w:rFonts w:cstheme="minorHAnsi"/>
          <w:sz w:val="20"/>
          <w:szCs w:val="20"/>
        </w:rPr>
        <w:t xml:space="preserve">ensure that Medicare beneficiaries have access to affordable and quality care. Doing so will </w:t>
      </w:r>
      <w:r w:rsidR="00FA5F60">
        <w:rPr>
          <w:rFonts w:cstheme="minorHAnsi"/>
          <w:sz w:val="20"/>
          <w:szCs w:val="20"/>
        </w:rPr>
        <w:t>make the Medicare market more efficient</w:t>
      </w:r>
      <w:r w:rsidR="008D6906">
        <w:rPr>
          <w:rFonts w:cstheme="minorHAnsi"/>
          <w:sz w:val="20"/>
          <w:szCs w:val="20"/>
        </w:rPr>
        <w:t>, improve the quality of care, and reduce costs to beneficiaries.</w:t>
      </w:r>
    </w:p>
    <w:sectPr w:rsidR="00080346" w:rsidRPr="007A05B5" w:rsidSect="00BE78D0">
      <w:endnotePr>
        <w:numFmt w:val="decimal"/>
      </w:endnotePr>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C0" w:rsidRDefault="009F21C0" w:rsidP="00080346">
      <w:pPr>
        <w:spacing w:after="0" w:line="240" w:lineRule="auto"/>
      </w:pPr>
      <w:r>
        <w:separator/>
      </w:r>
    </w:p>
  </w:endnote>
  <w:endnote w:type="continuationSeparator" w:id="0">
    <w:p w:rsidR="009F21C0" w:rsidRDefault="009F21C0" w:rsidP="00080346">
      <w:pPr>
        <w:spacing w:after="0" w:line="240" w:lineRule="auto"/>
      </w:pPr>
      <w:r>
        <w:continuationSeparator/>
      </w:r>
    </w:p>
  </w:endnote>
  <w:endnote w:id="1">
    <w:p w:rsidR="00215842" w:rsidRPr="00215842" w:rsidRDefault="00215842">
      <w:pPr>
        <w:pStyle w:val="EndnoteText"/>
        <w:rPr>
          <w:sz w:val="16"/>
          <w:szCs w:val="16"/>
        </w:rPr>
      </w:pPr>
      <w:r w:rsidRPr="00215842">
        <w:rPr>
          <w:rStyle w:val="EndnoteReference"/>
          <w:sz w:val="16"/>
          <w:szCs w:val="16"/>
        </w:rPr>
        <w:endnoteRef/>
      </w:r>
      <w:r w:rsidRPr="00215842">
        <w:rPr>
          <w:sz w:val="16"/>
          <w:szCs w:val="16"/>
        </w:rPr>
        <w:t xml:space="preserve"> Davis, Karen et al. Medicare Extra: A Comprehensive Benefit Option of Medicare Beneficiaries Health Affairs 2005. http://content.healthaffairs.org/content/early/2005/11/15/hlthaff.w5.442.full.pdf+html</w:t>
      </w:r>
    </w:p>
  </w:endnote>
  <w:endnote w:id="2">
    <w:p w:rsidR="00215842" w:rsidRPr="00215842" w:rsidRDefault="00215842">
      <w:pPr>
        <w:pStyle w:val="EndnoteText"/>
        <w:rPr>
          <w:sz w:val="16"/>
          <w:szCs w:val="16"/>
        </w:rPr>
      </w:pPr>
      <w:r w:rsidRPr="00215842">
        <w:rPr>
          <w:rStyle w:val="EndnoteReference"/>
          <w:sz w:val="16"/>
          <w:szCs w:val="16"/>
        </w:rPr>
        <w:endnoteRef/>
      </w:r>
      <w:r w:rsidRPr="00215842">
        <w:rPr>
          <w:sz w:val="16"/>
          <w:szCs w:val="16"/>
        </w:rPr>
        <w:t xml:space="preserve"> Committee on Energy and Commerce Majority Staff New Report Highlights Medicare Advantage Insurers’ Higher Administrative Spending Washington D.C December 9, 2009 http://democrats.energycommerce.house.gov/index.php?q=news/new-report-highlights-medicare-advantage-insurers-higher-administrative-spending</w:t>
      </w:r>
    </w:p>
  </w:endnote>
  <w:endnote w:id="3">
    <w:p w:rsidR="003407D9" w:rsidRPr="00215842" w:rsidRDefault="003407D9" w:rsidP="003407D9">
      <w:pPr>
        <w:pStyle w:val="EndnoteText"/>
        <w:rPr>
          <w:sz w:val="16"/>
          <w:szCs w:val="16"/>
        </w:rPr>
      </w:pPr>
      <w:r w:rsidRPr="00215842">
        <w:rPr>
          <w:rStyle w:val="EndnoteReference"/>
          <w:sz w:val="16"/>
          <w:szCs w:val="16"/>
        </w:rPr>
        <w:endnoteRef/>
      </w:r>
      <w:r w:rsidRPr="00215842">
        <w:rPr>
          <w:sz w:val="16"/>
          <w:szCs w:val="16"/>
        </w:rPr>
        <w:t xml:space="preserve"> Committee on Energy and Commerce Majority Staff </w:t>
      </w:r>
      <w:r w:rsidRPr="00215842">
        <w:rPr>
          <w:i/>
          <w:sz w:val="16"/>
          <w:szCs w:val="16"/>
        </w:rPr>
        <w:t xml:space="preserve">Profits, Marketing and Corporate Expenses in the Medicare Advantage Market </w:t>
      </w:r>
      <w:r w:rsidRPr="00215842">
        <w:rPr>
          <w:sz w:val="16"/>
          <w:szCs w:val="16"/>
        </w:rPr>
        <w:t>Washington D.C. December 2009 http://democrats.energycommerce.house.gov/Press_111/20091209/MedicareAdvantageReport120909.pdf</w:t>
      </w:r>
    </w:p>
  </w:endnote>
  <w:endnote w:id="4">
    <w:p w:rsidR="00215842" w:rsidRPr="00215842" w:rsidRDefault="00215842">
      <w:pPr>
        <w:pStyle w:val="EndnoteText"/>
        <w:rPr>
          <w:sz w:val="16"/>
          <w:szCs w:val="16"/>
        </w:rPr>
      </w:pPr>
      <w:r w:rsidRPr="00215842">
        <w:rPr>
          <w:rStyle w:val="EndnoteReference"/>
          <w:sz w:val="16"/>
          <w:szCs w:val="16"/>
        </w:rPr>
        <w:endnoteRef/>
      </w:r>
      <w:r w:rsidRPr="00215842">
        <w:rPr>
          <w:sz w:val="16"/>
          <w:szCs w:val="16"/>
        </w:rPr>
        <w:t xml:space="preserve"> Centers for Medicare and Medicaid Services </w:t>
      </w:r>
      <w:r w:rsidRPr="00215842">
        <w:rPr>
          <w:i/>
          <w:sz w:val="16"/>
          <w:szCs w:val="16"/>
        </w:rPr>
        <w:t xml:space="preserve">National Health Expenditures </w:t>
      </w:r>
      <w:r w:rsidRPr="00215842">
        <w:rPr>
          <w:sz w:val="16"/>
          <w:szCs w:val="16"/>
        </w:rPr>
        <w:t>Washington D.C. 2004</w:t>
      </w:r>
    </w:p>
  </w:endnote>
  <w:endnote w:id="5">
    <w:p w:rsidR="00215842" w:rsidRPr="00215842" w:rsidRDefault="00215842" w:rsidP="000273D5">
      <w:pPr>
        <w:pStyle w:val="EndnoteText"/>
        <w:rPr>
          <w:sz w:val="16"/>
          <w:szCs w:val="16"/>
        </w:rPr>
      </w:pPr>
      <w:r w:rsidRPr="00215842">
        <w:rPr>
          <w:rStyle w:val="EndnoteReference"/>
          <w:sz w:val="16"/>
          <w:szCs w:val="16"/>
        </w:rPr>
        <w:endnoteRef/>
      </w:r>
      <w:r w:rsidRPr="00215842">
        <w:rPr>
          <w:sz w:val="16"/>
          <w:szCs w:val="16"/>
        </w:rPr>
        <w:t xml:space="preserve"> Medicare Payment Advisory Commission, Report to the Congress: Assessing Medicare Benefits (Washington:</w:t>
      </w:r>
    </w:p>
    <w:p w:rsidR="00215842" w:rsidRPr="00215842" w:rsidRDefault="00215842" w:rsidP="000273D5">
      <w:pPr>
        <w:pStyle w:val="EndnoteText"/>
        <w:rPr>
          <w:sz w:val="16"/>
          <w:szCs w:val="16"/>
        </w:rPr>
      </w:pPr>
      <w:proofErr w:type="spellStart"/>
      <w:r w:rsidRPr="00215842">
        <w:rPr>
          <w:sz w:val="16"/>
          <w:szCs w:val="16"/>
        </w:rPr>
        <w:t>MedPAC</w:t>
      </w:r>
      <w:proofErr w:type="spellEnd"/>
      <w:r w:rsidRPr="00215842">
        <w:rPr>
          <w:sz w:val="16"/>
          <w:szCs w:val="16"/>
        </w:rPr>
        <w:t>, June 2002).</w:t>
      </w:r>
    </w:p>
  </w:endnote>
  <w:endnote w:id="6">
    <w:p w:rsidR="003407D9" w:rsidRPr="000C179A" w:rsidRDefault="003407D9" w:rsidP="003407D9">
      <w:pPr>
        <w:pStyle w:val="EndnoteText"/>
        <w:rPr>
          <w:sz w:val="16"/>
          <w:szCs w:val="16"/>
        </w:rPr>
      </w:pPr>
      <w:r w:rsidRPr="00215842">
        <w:rPr>
          <w:rStyle w:val="EndnoteReference"/>
          <w:sz w:val="16"/>
          <w:szCs w:val="16"/>
        </w:rPr>
        <w:endnoteRef/>
      </w:r>
      <w:r w:rsidRPr="00215842">
        <w:rPr>
          <w:sz w:val="16"/>
          <w:szCs w:val="16"/>
        </w:rPr>
        <w:t xml:space="preserve"> Davis, Karen et al. </w:t>
      </w:r>
      <w:r w:rsidRPr="00215842">
        <w:rPr>
          <w:i/>
          <w:sz w:val="16"/>
          <w:szCs w:val="16"/>
        </w:rPr>
        <w:t xml:space="preserve">Medicare Extra: A Comprehensive Benefit Option of Medicare Beneficiaries </w:t>
      </w:r>
      <w:r w:rsidRPr="00215842">
        <w:rPr>
          <w:sz w:val="16"/>
          <w:szCs w:val="16"/>
        </w:rPr>
        <w:t>Health Affairs 2005. http://content.healthaffairs.org/content/early/2005/11/15/hlthaff.w5.442.full.pdf+html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C0" w:rsidRDefault="009F21C0" w:rsidP="00080346">
      <w:pPr>
        <w:spacing w:after="0" w:line="240" w:lineRule="auto"/>
      </w:pPr>
      <w:r>
        <w:separator/>
      </w:r>
    </w:p>
  </w:footnote>
  <w:footnote w:type="continuationSeparator" w:id="0">
    <w:p w:rsidR="009F21C0" w:rsidRDefault="009F21C0" w:rsidP="00080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197F"/>
    <w:multiLevelType w:val="hybridMultilevel"/>
    <w:tmpl w:val="9CB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416B8"/>
    <w:multiLevelType w:val="hybridMultilevel"/>
    <w:tmpl w:val="A0B4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C5B94"/>
    <w:multiLevelType w:val="hybridMultilevel"/>
    <w:tmpl w:val="07BC0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CF6980"/>
    <w:multiLevelType w:val="hybridMultilevel"/>
    <w:tmpl w:val="55922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D84521"/>
    <w:multiLevelType w:val="hybridMultilevel"/>
    <w:tmpl w:val="8F7E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59"/>
    <w:rsid w:val="00001E8D"/>
    <w:rsid w:val="00025850"/>
    <w:rsid w:val="000273D5"/>
    <w:rsid w:val="00070A13"/>
    <w:rsid w:val="00077235"/>
    <w:rsid w:val="00080346"/>
    <w:rsid w:val="000A785A"/>
    <w:rsid w:val="000C179A"/>
    <w:rsid w:val="000C444F"/>
    <w:rsid w:val="001158D5"/>
    <w:rsid w:val="0012070D"/>
    <w:rsid w:val="0013064F"/>
    <w:rsid w:val="00140B76"/>
    <w:rsid w:val="00171506"/>
    <w:rsid w:val="00184D04"/>
    <w:rsid w:val="001C609E"/>
    <w:rsid w:val="001E3726"/>
    <w:rsid w:val="0020062A"/>
    <w:rsid w:val="00206958"/>
    <w:rsid w:val="002075BA"/>
    <w:rsid w:val="00215842"/>
    <w:rsid w:val="00240FA6"/>
    <w:rsid w:val="00253555"/>
    <w:rsid w:val="002C05A0"/>
    <w:rsid w:val="002C50D2"/>
    <w:rsid w:val="002D7AD5"/>
    <w:rsid w:val="002E4CFE"/>
    <w:rsid w:val="002E756D"/>
    <w:rsid w:val="00332A73"/>
    <w:rsid w:val="00337697"/>
    <w:rsid w:val="003407D9"/>
    <w:rsid w:val="003A447E"/>
    <w:rsid w:val="00423BC5"/>
    <w:rsid w:val="00476F6C"/>
    <w:rsid w:val="0048049C"/>
    <w:rsid w:val="004B74CB"/>
    <w:rsid w:val="005011A5"/>
    <w:rsid w:val="0054209F"/>
    <w:rsid w:val="00544C6E"/>
    <w:rsid w:val="00561E19"/>
    <w:rsid w:val="00567223"/>
    <w:rsid w:val="005F28F0"/>
    <w:rsid w:val="006224A3"/>
    <w:rsid w:val="00677AE3"/>
    <w:rsid w:val="00695D6E"/>
    <w:rsid w:val="006A13D0"/>
    <w:rsid w:val="006C4CEA"/>
    <w:rsid w:val="006E445D"/>
    <w:rsid w:val="00701B59"/>
    <w:rsid w:val="0071659A"/>
    <w:rsid w:val="00743899"/>
    <w:rsid w:val="0074529D"/>
    <w:rsid w:val="00745E7C"/>
    <w:rsid w:val="00791BF1"/>
    <w:rsid w:val="00792073"/>
    <w:rsid w:val="007A05B5"/>
    <w:rsid w:val="007A245A"/>
    <w:rsid w:val="007A3295"/>
    <w:rsid w:val="007B41BC"/>
    <w:rsid w:val="007F7C45"/>
    <w:rsid w:val="00805F66"/>
    <w:rsid w:val="0083764B"/>
    <w:rsid w:val="008463B2"/>
    <w:rsid w:val="00847512"/>
    <w:rsid w:val="00866FC7"/>
    <w:rsid w:val="00867204"/>
    <w:rsid w:val="00872C1F"/>
    <w:rsid w:val="00884112"/>
    <w:rsid w:val="00887453"/>
    <w:rsid w:val="00891747"/>
    <w:rsid w:val="008949B7"/>
    <w:rsid w:val="008A326D"/>
    <w:rsid w:val="008A4A1A"/>
    <w:rsid w:val="008B4266"/>
    <w:rsid w:val="008C3D0C"/>
    <w:rsid w:val="008D2FFB"/>
    <w:rsid w:val="008D6906"/>
    <w:rsid w:val="008F244B"/>
    <w:rsid w:val="009555DE"/>
    <w:rsid w:val="0099507D"/>
    <w:rsid w:val="009A6AAC"/>
    <w:rsid w:val="009B2584"/>
    <w:rsid w:val="009F21C0"/>
    <w:rsid w:val="00A14D2D"/>
    <w:rsid w:val="00A1793F"/>
    <w:rsid w:val="00A7555B"/>
    <w:rsid w:val="00AA71E5"/>
    <w:rsid w:val="00AA7E74"/>
    <w:rsid w:val="00AF720F"/>
    <w:rsid w:val="00B00D46"/>
    <w:rsid w:val="00B166E9"/>
    <w:rsid w:val="00B6651D"/>
    <w:rsid w:val="00B73C3D"/>
    <w:rsid w:val="00B82182"/>
    <w:rsid w:val="00B915A3"/>
    <w:rsid w:val="00BC5306"/>
    <w:rsid w:val="00BD6616"/>
    <w:rsid w:val="00BE4C2E"/>
    <w:rsid w:val="00BE78D0"/>
    <w:rsid w:val="00C04E88"/>
    <w:rsid w:val="00C311F9"/>
    <w:rsid w:val="00C55494"/>
    <w:rsid w:val="00CB3EB8"/>
    <w:rsid w:val="00CB52AF"/>
    <w:rsid w:val="00CD1718"/>
    <w:rsid w:val="00CE705C"/>
    <w:rsid w:val="00CF2F5A"/>
    <w:rsid w:val="00CF7FC1"/>
    <w:rsid w:val="00D05B24"/>
    <w:rsid w:val="00D06D69"/>
    <w:rsid w:val="00D51950"/>
    <w:rsid w:val="00D93FDF"/>
    <w:rsid w:val="00D9416C"/>
    <w:rsid w:val="00D9524A"/>
    <w:rsid w:val="00DA6CFA"/>
    <w:rsid w:val="00DD6192"/>
    <w:rsid w:val="00DF3569"/>
    <w:rsid w:val="00E065D0"/>
    <w:rsid w:val="00E1521E"/>
    <w:rsid w:val="00E21902"/>
    <w:rsid w:val="00E27156"/>
    <w:rsid w:val="00E656DF"/>
    <w:rsid w:val="00E70FC9"/>
    <w:rsid w:val="00E734FE"/>
    <w:rsid w:val="00E9276F"/>
    <w:rsid w:val="00EA4A0C"/>
    <w:rsid w:val="00ED2B0F"/>
    <w:rsid w:val="00F31C04"/>
    <w:rsid w:val="00F37F83"/>
    <w:rsid w:val="00F37F94"/>
    <w:rsid w:val="00F5534E"/>
    <w:rsid w:val="00F81BAB"/>
    <w:rsid w:val="00FA5F60"/>
    <w:rsid w:val="00FD3F13"/>
    <w:rsid w:val="00FD70B5"/>
    <w:rsid w:val="00FE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346"/>
    <w:rPr>
      <w:sz w:val="20"/>
      <w:szCs w:val="20"/>
    </w:rPr>
  </w:style>
  <w:style w:type="character" w:styleId="FootnoteReference">
    <w:name w:val="footnote reference"/>
    <w:basedOn w:val="DefaultParagraphFont"/>
    <w:uiPriority w:val="99"/>
    <w:semiHidden/>
    <w:unhideWhenUsed/>
    <w:rsid w:val="00080346"/>
    <w:rPr>
      <w:vertAlign w:val="superscript"/>
    </w:rPr>
  </w:style>
  <w:style w:type="paragraph" w:styleId="BalloonText">
    <w:name w:val="Balloon Text"/>
    <w:basedOn w:val="Normal"/>
    <w:link w:val="BalloonTextChar"/>
    <w:uiPriority w:val="99"/>
    <w:semiHidden/>
    <w:unhideWhenUsed/>
    <w:rsid w:val="00E2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02"/>
    <w:rPr>
      <w:rFonts w:ascii="Tahoma" w:hAnsi="Tahoma" w:cs="Tahoma"/>
      <w:sz w:val="16"/>
      <w:szCs w:val="16"/>
    </w:rPr>
  </w:style>
  <w:style w:type="paragraph" w:styleId="ListParagraph">
    <w:name w:val="List Paragraph"/>
    <w:basedOn w:val="Normal"/>
    <w:uiPriority w:val="34"/>
    <w:qFormat/>
    <w:rsid w:val="008A4A1A"/>
    <w:pPr>
      <w:ind w:left="720"/>
      <w:contextualSpacing/>
    </w:pPr>
  </w:style>
  <w:style w:type="paragraph" w:styleId="EndnoteText">
    <w:name w:val="endnote text"/>
    <w:basedOn w:val="Normal"/>
    <w:link w:val="EndnoteTextChar"/>
    <w:uiPriority w:val="99"/>
    <w:semiHidden/>
    <w:unhideWhenUsed/>
    <w:rsid w:val="00215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842"/>
    <w:rPr>
      <w:sz w:val="20"/>
      <w:szCs w:val="20"/>
    </w:rPr>
  </w:style>
  <w:style w:type="character" w:styleId="EndnoteReference">
    <w:name w:val="endnote reference"/>
    <w:basedOn w:val="DefaultParagraphFont"/>
    <w:uiPriority w:val="99"/>
    <w:semiHidden/>
    <w:unhideWhenUsed/>
    <w:rsid w:val="00215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346"/>
    <w:rPr>
      <w:sz w:val="20"/>
      <w:szCs w:val="20"/>
    </w:rPr>
  </w:style>
  <w:style w:type="character" w:styleId="FootnoteReference">
    <w:name w:val="footnote reference"/>
    <w:basedOn w:val="DefaultParagraphFont"/>
    <w:uiPriority w:val="99"/>
    <w:semiHidden/>
    <w:unhideWhenUsed/>
    <w:rsid w:val="00080346"/>
    <w:rPr>
      <w:vertAlign w:val="superscript"/>
    </w:rPr>
  </w:style>
  <w:style w:type="paragraph" w:styleId="BalloonText">
    <w:name w:val="Balloon Text"/>
    <w:basedOn w:val="Normal"/>
    <w:link w:val="BalloonTextChar"/>
    <w:uiPriority w:val="99"/>
    <w:semiHidden/>
    <w:unhideWhenUsed/>
    <w:rsid w:val="00E2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02"/>
    <w:rPr>
      <w:rFonts w:ascii="Tahoma" w:hAnsi="Tahoma" w:cs="Tahoma"/>
      <w:sz w:val="16"/>
      <w:szCs w:val="16"/>
    </w:rPr>
  </w:style>
  <w:style w:type="paragraph" w:styleId="ListParagraph">
    <w:name w:val="List Paragraph"/>
    <w:basedOn w:val="Normal"/>
    <w:uiPriority w:val="34"/>
    <w:qFormat/>
    <w:rsid w:val="008A4A1A"/>
    <w:pPr>
      <w:ind w:left="720"/>
      <w:contextualSpacing/>
    </w:pPr>
  </w:style>
  <w:style w:type="paragraph" w:styleId="EndnoteText">
    <w:name w:val="endnote text"/>
    <w:basedOn w:val="Normal"/>
    <w:link w:val="EndnoteTextChar"/>
    <w:uiPriority w:val="99"/>
    <w:semiHidden/>
    <w:unhideWhenUsed/>
    <w:rsid w:val="00215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842"/>
    <w:rPr>
      <w:sz w:val="20"/>
      <w:szCs w:val="20"/>
    </w:rPr>
  </w:style>
  <w:style w:type="character" w:styleId="EndnoteReference">
    <w:name w:val="endnote reference"/>
    <w:basedOn w:val="DefaultParagraphFont"/>
    <w:uiPriority w:val="99"/>
    <w:semiHidden/>
    <w:unhideWhenUsed/>
    <w:rsid w:val="00215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DCFB-F399-4B97-8DEC-C9BE7AA4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2012-04-16T14:40:00Z</dcterms:created>
  <dcterms:modified xsi:type="dcterms:W3CDTF">2012-04-16T14:40:00Z</dcterms:modified>
</cp:coreProperties>
</file>