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-3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1770"/>
        <w:gridCol w:w="2175"/>
        <w:gridCol w:w="2055"/>
        <w:gridCol w:w="1785"/>
        <w:gridCol w:w="1995"/>
        <w:tblGridChange w:id="0">
          <w:tblGrid>
            <w:gridCol w:w="540"/>
            <w:gridCol w:w="1770"/>
            <w:gridCol w:w="2175"/>
            <w:gridCol w:w="2055"/>
            <w:gridCol w:w="1785"/>
            <w:gridCol w:w="1995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History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Geography &amp; Environmental Literacy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Economic &amp; Personal Financial Literacy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Culture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Civics &amp; Government </w:t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Significant use of historical narratives to teach multiple perspectives and identify change over time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Focus on NC history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How human, environmental, and technological factors influenced change in NC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Understand concepts of entrepreneurship, economic decision-making, econ. development, &amp; market economy in relation to the life in NC and personal choices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Understand impact of various  cultural groups in NC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Understand the development, functions and organization of US government (NC Constitution)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Significant use of historical narratives to teach historical thinking skills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Assess the validity of historical sources using a variety of interpretive tools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Focus on US history (Pre-Colonial - Reconstruction)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How human , environmental, and technological factors influenced change in 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Understand concepts of entrepreneurship, economic decision-making, econ. development, &amp; market economy (and other concepts) in relation to life in US and consequences of personal choices.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Understand the impact of the diverse,  cultural groups on the US (migration, settlement, patterns, and economic development)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Understand the development, functions and organization of NC government (US Constitution/Bill of Rights)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Analyze the rights and responsibilities of a citizen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Calibri" w:cs="Calibri" w:eastAsia="Calibri" w:hAnsi="Calibri"/>
        <w:b w:val="1"/>
        <w:sz w:val="36"/>
        <w:szCs w:val="36"/>
      </w:rPr>
    </w:pPr>
    <w:r w:rsidDel="00000000" w:rsidR="00000000" w:rsidRPr="00000000">
      <w:rPr>
        <w:rFonts w:ascii="Calibri" w:cs="Calibri" w:eastAsia="Calibri" w:hAnsi="Calibri"/>
        <w:b w:val="1"/>
        <w:sz w:val="36"/>
        <w:szCs w:val="36"/>
        <w:rtl w:val="0"/>
      </w:rPr>
      <w:t xml:space="preserve">Spiraling of 4-5 Social Studies Strands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