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6">
        <w:r w:rsidDel="00000000" w:rsidR="00000000" w:rsidRPr="00000000">
          <w:rPr>
            <w:color w:val="1155cc"/>
            <w:u w:val="single"/>
            <w:rtl w:val="0"/>
          </w:rPr>
          <w:t xml:space="preserve">https://goo.gl/photos/FQ2Hu4ecmMxmHL6B9</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Institute of Politics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at the University of North Carolina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Institute of Politics (IOP) at the University of North Carolina at Chapel Hill aims to engage and inspire students, particularly undergraduates, to pursue careers in politics and public service.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Consistent with the University’s collaborative and interdisciplinary culture, the Institute strives to bridge the gap between students, academics, and political leaders from a wide spectrum of political views and ideologies.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2017, the Institute will offer a wide range of opportunities for students through three main components.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Student Programming: </w:t>
      </w:r>
      <w:r w:rsidDel="00000000" w:rsidR="00000000" w:rsidRPr="00000000">
        <w:rPr>
          <w:rtl w:val="0"/>
        </w:rPr>
        <w:t xml:space="preserve">The institute </w:t>
      </w:r>
      <w:r w:rsidDel="00000000" w:rsidR="00000000" w:rsidRPr="00000000">
        <w:rPr>
          <w:rtl w:val="0"/>
        </w:rPr>
        <w:t xml:space="preserve">will establish and support four inaugural programs in its first year.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The Carolina Political Review</w:t>
      </w:r>
      <w:r w:rsidDel="00000000" w:rsidR="00000000" w:rsidRPr="00000000">
        <w:rPr>
          <w:rtl w:val="0"/>
        </w:rPr>
        <w:t xml:space="preserve"> (CPR) will be a student-run, nonpartisan political journal that engages the University and the local community through a dynamic online platform and a biannual publication.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Tech Team </w:t>
      </w:r>
      <w:r w:rsidDel="00000000" w:rsidR="00000000" w:rsidRPr="00000000">
        <w:rPr>
          <w:rtl w:val="0"/>
        </w:rPr>
        <w:t xml:space="preserve">w</w:t>
      </w:r>
      <w:r w:rsidDel="00000000" w:rsidR="00000000" w:rsidRPr="00000000">
        <w:rPr>
          <w:rtl w:val="0"/>
        </w:rPr>
        <w:t xml:space="preserve">ill elevate community organizations as well as state and local government offices by improving technical infrastructure, maximizing online presence</w:t>
      </w:r>
      <w:r w:rsidDel="00000000" w:rsidR="00000000" w:rsidRPr="00000000">
        <w:rPr>
          <w:rtl w:val="0"/>
        </w:rPr>
        <w:t xml:space="preserve">, refining </w:t>
      </w:r>
      <w:r w:rsidDel="00000000" w:rsidR="00000000" w:rsidRPr="00000000">
        <w:rPr>
          <w:rtl w:val="0"/>
        </w:rPr>
        <w:t xml:space="preserve">digital tools, and leveraging data analytics.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Speaker Series </w:t>
      </w:r>
      <w:r w:rsidDel="00000000" w:rsidR="00000000" w:rsidRPr="00000000">
        <w:rPr>
          <w:rtl w:val="0"/>
        </w:rPr>
        <w:t xml:space="preserve">w</w:t>
      </w:r>
      <w:r w:rsidDel="00000000" w:rsidR="00000000" w:rsidRPr="00000000">
        <w:rPr>
          <w:rtl w:val="0"/>
        </w:rPr>
        <w:t xml:space="preserve">ill provide a forum for leaders in politics, government, business, and media to share their insights on today’s most pressing issues.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Civics in the Triangle </w:t>
      </w:r>
      <w:r w:rsidDel="00000000" w:rsidR="00000000" w:rsidRPr="00000000">
        <w:rPr>
          <w:rtl w:val="0"/>
        </w:rPr>
        <w:t xml:space="preserve">will place motivated undergraduates in local schools, teaching civics and government classes to inspire students to grow into active participants both in our community and our democracy.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The Fellows Program </w:t>
      </w:r>
      <w:r w:rsidDel="00000000" w:rsidR="00000000" w:rsidRPr="00000000">
        <w:rPr>
          <w:rtl w:val="0"/>
        </w:rPr>
        <w:t xml:space="preserve">will provide an invaluable chance for students to learn from some of the most notable political practitioners, academics, and journalists in an informal setting. Political practitioners will immerse themselves in the Carolina community, interacting with students and leading a not-for-credit study group. The Institute will host two Visiting Fellows in Fall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The Summer in Washington Program </w:t>
      </w:r>
      <w:r w:rsidDel="00000000" w:rsidR="00000000" w:rsidRPr="00000000">
        <w:rPr>
          <w:rtl w:val="0"/>
        </w:rPr>
        <w:t xml:space="preserve">will offer Carolina students career-oriented roundtables with prominent political practitioners in Washington D.C., in </w:t>
      </w:r>
      <w:r w:rsidDel="00000000" w:rsidR="00000000" w:rsidRPr="00000000">
        <w:rPr>
          <w:rtl w:val="0"/>
        </w:rPr>
        <w:t xml:space="preserve">collaboration with peer institutes at Harvard University, the University of Chicago, and Georgetown University.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These organizations, and the long-term vision for the Institute of Politics, will be highlighted at our kickoff event in September 2017.</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photos/FQ2Hu4ecmMxmHL6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