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5A65" w:rsidRDefault="00455A65">
      <w:pPr>
        <w:spacing w:line="480" w:lineRule="auto"/>
        <w:jc w:val="center"/>
      </w:pPr>
      <w:r>
        <w:rPr>
          <w:b/>
          <w:u w:val="single"/>
        </w:rPr>
        <w:t>French 737</w:t>
      </w:r>
    </w:p>
    <w:p w:rsidR="00455A65" w:rsidRDefault="00455A65">
      <w:pPr>
        <w:spacing w:line="480" w:lineRule="auto"/>
        <w:jc w:val="center"/>
      </w:pPr>
      <w:r>
        <w:rPr>
          <w:b/>
        </w:rPr>
        <w:t>Literary and Cultural Theory</w:t>
      </w:r>
    </w:p>
    <w:p w:rsidR="00455A65" w:rsidRDefault="00455A65">
      <w:pPr>
        <w:jc w:val="center"/>
      </w:pPr>
      <w:r>
        <w:t>Spring 2009</w:t>
      </w:r>
    </w:p>
    <w:p w:rsidR="00455A65" w:rsidRDefault="00455A65">
      <w:pPr>
        <w:jc w:val="center"/>
      </w:pPr>
      <w:r>
        <w:t>TR 3:30-4:45</w:t>
      </w:r>
    </w:p>
    <w:p w:rsidR="00455A65" w:rsidRDefault="00455A65">
      <w:pPr>
        <w:jc w:val="center"/>
      </w:pPr>
      <w:r>
        <w:t>Dey Hall 210</w:t>
      </w:r>
    </w:p>
    <w:p w:rsidR="00455A65" w:rsidRDefault="00455A65">
      <w:pPr>
        <w:jc w:val="center"/>
      </w:pPr>
      <w:r>
        <w:t> </w:t>
      </w:r>
    </w:p>
    <w:p w:rsidR="00455A65" w:rsidRDefault="00455A65">
      <w:r>
        <w:t>Instructor: Hassan Melehy</w:t>
      </w:r>
    </w:p>
    <w:p w:rsidR="00455A65" w:rsidRDefault="00455A65">
      <w:r>
        <w:t>Office: Dey Hall 224</w:t>
      </w:r>
    </w:p>
    <w:p w:rsidR="00455A65" w:rsidRDefault="00455A65">
      <w:r>
        <w:t>Office hours: TR 12:30-1:30, and by appointment</w:t>
      </w:r>
    </w:p>
    <w:p w:rsidR="00455A65" w:rsidRPr="00261668" w:rsidRDefault="00455A65">
      <w:pPr>
        <w:rPr>
          <w:lang w:val="fr-FR"/>
        </w:rPr>
      </w:pPr>
      <w:r w:rsidRPr="00261668">
        <w:rPr>
          <w:lang w:val="fr-FR"/>
        </w:rPr>
        <w:t>Phone: 962-1029</w:t>
      </w:r>
    </w:p>
    <w:p w:rsidR="00455A65" w:rsidRPr="00261668" w:rsidRDefault="00455A65">
      <w:pPr>
        <w:rPr>
          <w:lang w:val="fr-FR"/>
        </w:rPr>
      </w:pPr>
      <w:r w:rsidRPr="00261668">
        <w:rPr>
          <w:lang w:val="fr-FR"/>
        </w:rPr>
        <w:t xml:space="preserve">E-mail: </w:t>
      </w:r>
      <w:hyperlink r:id="rId7" w:history="1">
        <w:r w:rsidRPr="00261668">
          <w:rPr>
            <w:rStyle w:val="Hyperlink"/>
            <w:lang w:val="fr-FR"/>
          </w:rPr>
          <w:t>hmelehy@unc.edu</w:t>
        </w:r>
      </w:hyperlink>
    </w:p>
    <w:p w:rsidR="00455A65" w:rsidRPr="00261668" w:rsidRDefault="00455A65">
      <w:pPr>
        <w:rPr>
          <w:lang w:val="fr-FR"/>
        </w:rPr>
      </w:pPr>
      <w:r w:rsidRPr="00261668">
        <w:rPr>
          <w:lang w:val="fr-FR"/>
        </w:rPr>
        <w:t> </w:t>
      </w:r>
    </w:p>
    <w:p w:rsidR="0025424B" w:rsidRDefault="0020328F" w:rsidP="0020328F">
      <w:r>
        <w:t>In this course we will read texts of several of the most important French philosophers and cultural theorists of the last fifty years: Gilles Deleuze, Jacques Derrida, Michel Foucault, and Jacques Rancière. We will focus particularly on their accounts of literary texts and the functions of literature. We will look at the affinities among these writers, their impact on literary criticism, and their value for current discussions of literature and culture.</w:t>
      </w:r>
    </w:p>
    <w:p w:rsidR="0025424B" w:rsidRDefault="0025424B" w:rsidP="0020328F"/>
    <w:p w:rsidR="0020328F" w:rsidRDefault="0025424B" w:rsidP="0020328F">
      <w:r>
        <w:t>The readings will be supplemented with related texts. Especially in the second half of the semester, I would like you to make connections between the material and your own work.</w:t>
      </w:r>
    </w:p>
    <w:p w:rsidR="00455A65" w:rsidRDefault="00455A65">
      <w:r>
        <w:t> </w:t>
      </w:r>
    </w:p>
    <w:p w:rsidR="00455A65" w:rsidRDefault="00455A65">
      <w:r>
        <w:rPr>
          <w:b/>
        </w:rPr>
        <w:t>Assignments:</w:t>
      </w:r>
    </w:p>
    <w:p w:rsidR="00455A65" w:rsidRDefault="00455A65">
      <w:r>
        <w:t> </w:t>
      </w:r>
    </w:p>
    <w:p w:rsidR="00455A65" w:rsidRDefault="00455A65">
      <w:r>
        <w:t>1. Your first assignment is to be prepared for active class discussion at each meeting.</w:t>
      </w:r>
    </w:p>
    <w:p w:rsidR="00455A65" w:rsidRDefault="00455A65">
      <w:r>
        <w:t> </w:t>
      </w:r>
    </w:p>
    <w:p w:rsidR="00455A65" w:rsidRDefault="00E42A1D">
      <w:r>
        <w:t>2</w:t>
      </w:r>
      <w:r w:rsidR="00455A65">
        <w:t>. T</w:t>
      </w:r>
      <w:r w:rsidR="00FB56E5">
        <w:t>wo</w:t>
      </w:r>
      <w:r w:rsidR="00455A65">
        <w:t xml:space="preserve"> papers: </w:t>
      </w:r>
      <w:r w:rsidR="00FB56E5">
        <w:t>one</w:t>
      </w:r>
      <w:r w:rsidR="00455A65">
        <w:t xml:space="preserve"> of </w:t>
      </w:r>
      <w:r w:rsidR="00FB56E5">
        <w:t>6-8</w:t>
      </w:r>
      <w:r w:rsidR="00455A65">
        <w:t xml:space="preserve"> pages, one of </w:t>
      </w:r>
      <w:r w:rsidR="00FB56E5">
        <w:t>8</w:t>
      </w:r>
      <w:r w:rsidR="00455A65">
        <w:t>-10 pages. The due dates are below. For the first paper, I will ask you to explain a concept from the reading — I will provide further details on this and the subsequent two assignments in due time. Students in French will write their papers in French; students from other programs may write their papers in English.</w:t>
      </w:r>
    </w:p>
    <w:p w:rsidR="00455A65" w:rsidRDefault="00455A65">
      <w:r>
        <w:t> </w:t>
      </w:r>
    </w:p>
    <w:p w:rsidR="00455A65" w:rsidRDefault="00E42A1D">
      <w:r>
        <w:t>3</w:t>
      </w:r>
      <w:r w:rsidR="00455A65">
        <w:t>. You will also give a presentation on a subject of your choice</w:t>
      </w:r>
      <w:r w:rsidR="00121C04">
        <w:t xml:space="preserve">; </w:t>
      </w:r>
      <w:r w:rsidR="0057229C">
        <w:t>the topic may involve the research you are doing for the second paper</w:t>
      </w:r>
      <w:r w:rsidR="00455A65">
        <w:t xml:space="preserve">. </w:t>
      </w:r>
      <w:r w:rsidR="00F27045">
        <w:t>Y</w:t>
      </w:r>
      <w:r w:rsidR="00455A65">
        <w:t xml:space="preserve">our presentation will last 15 minutes and be followed by 15 minutes of discussion. </w:t>
      </w:r>
      <w:r w:rsidR="00455A65">
        <w:rPr>
          <w:i/>
        </w:rPr>
        <w:t xml:space="preserve">You are expected to distribute </w:t>
      </w:r>
      <w:r w:rsidR="00121C04">
        <w:rPr>
          <w:i/>
        </w:rPr>
        <w:t>discussion questions in advance</w:t>
      </w:r>
      <w:r w:rsidR="00455A65">
        <w:rPr>
          <w:i/>
        </w:rPr>
        <w:t>.</w:t>
      </w:r>
      <w:r w:rsidR="00455A65">
        <w:t xml:space="preserve"> Please coordinate with others in the class to avoid duplication.</w:t>
      </w:r>
    </w:p>
    <w:p w:rsidR="00455A65" w:rsidRDefault="00455A65">
      <w:r>
        <w:t> </w:t>
      </w:r>
    </w:p>
    <w:p w:rsidR="00455A65" w:rsidRDefault="00455A65">
      <w:r>
        <w:rPr>
          <w:b/>
        </w:rPr>
        <w:t>Grading:</w:t>
      </w:r>
    </w:p>
    <w:p w:rsidR="00455A65" w:rsidRDefault="00455A65">
      <w:r>
        <w:t> </w:t>
      </w:r>
    </w:p>
    <w:p w:rsidR="00455A65" w:rsidRDefault="00455A65">
      <w:r>
        <w:t xml:space="preserve">Papers: </w:t>
      </w:r>
      <w:r w:rsidR="006E1578">
        <w:t>30</w:t>
      </w:r>
      <w:r>
        <w:t xml:space="preserve">% </w:t>
      </w:r>
      <w:r w:rsidR="006E1578">
        <w:t>for the first</w:t>
      </w:r>
      <w:r>
        <w:t xml:space="preserve">, </w:t>
      </w:r>
      <w:r w:rsidR="006E1578">
        <w:t>4</w:t>
      </w:r>
      <w:r>
        <w:t xml:space="preserve">0% for the </w:t>
      </w:r>
      <w:r w:rsidR="006E1578">
        <w:t>second</w:t>
      </w:r>
      <w:r>
        <w:t xml:space="preserve"> — a total of 70%</w:t>
      </w:r>
    </w:p>
    <w:p w:rsidR="00B55E6C" w:rsidRDefault="00B55E6C" w:rsidP="00B55E6C">
      <w:r>
        <w:t>Presentation: 10%</w:t>
      </w:r>
    </w:p>
    <w:p w:rsidR="009B68B2" w:rsidRDefault="00455A65" w:rsidP="009B68B2">
      <w:r>
        <w:t>Participation</w:t>
      </w:r>
      <w:r w:rsidR="009B68B2">
        <w:t>:</w:t>
      </w:r>
      <w:r>
        <w:t xml:space="preserve"> </w:t>
      </w:r>
      <w:r w:rsidR="009B68B2">
        <w:t>2</w:t>
      </w:r>
      <w:r>
        <w:t>0%</w:t>
      </w:r>
      <w:r w:rsidR="009B68B2">
        <w:t>.</w:t>
      </w:r>
    </w:p>
    <w:p w:rsidR="00455A65" w:rsidRDefault="00455A65">
      <w:r>
        <w:t> </w:t>
      </w:r>
    </w:p>
    <w:p w:rsidR="00455A65" w:rsidRPr="00261668" w:rsidRDefault="00455A65">
      <w:pPr>
        <w:rPr>
          <w:lang w:val="fr-FR"/>
        </w:rPr>
      </w:pPr>
      <w:r w:rsidRPr="00261668">
        <w:rPr>
          <w:b/>
          <w:lang w:val="fr-FR"/>
        </w:rPr>
        <w:t>Books:</w:t>
      </w:r>
    </w:p>
    <w:p w:rsidR="00455A65" w:rsidRPr="00261668" w:rsidRDefault="00455A65">
      <w:pPr>
        <w:rPr>
          <w:lang w:val="fr-FR"/>
        </w:rPr>
      </w:pPr>
      <w:r w:rsidRPr="00261668">
        <w:rPr>
          <w:b/>
          <w:lang w:val="fr-FR"/>
        </w:rPr>
        <w:t> </w:t>
      </w:r>
    </w:p>
    <w:p w:rsidR="00455A65" w:rsidRPr="005910BA" w:rsidRDefault="00455A65" w:rsidP="005910BA">
      <w:pPr>
        <w:ind w:left="720" w:hanging="720"/>
        <w:rPr>
          <w:lang w:val="fr-FR"/>
        </w:rPr>
      </w:pPr>
      <w:r w:rsidRPr="00261668">
        <w:rPr>
          <w:lang w:val="fr-FR"/>
        </w:rPr>
        <w:t>Gilles Deleuze</w:t>
      </w:r>
      <w:r w:rsidR="005910BA">
        <w:rPr>
          <w:lang w:val="fr-FR"/>
        </w:rPr>
        <w:t xml:space="preserve"> and Félix Guattari, </w:t>
      </w:r>
      <w:r w:rsidR="005910BA">
        <w:rPr>
          <w:i/>
          <w:lang w:val="fr-FR"/>
        </w:rPr>
        <w:t>Kafka. Pour une littérature mineure</w:t>
      </w:r>
      <w:r w:rsidR="005910BA">
        <w:rPr>
          <w:lang w:val="fr-FR"/>
        </w:rPr>
        <w:t xml:space="preserve"> (1975)</w:t>
      </w:r>
    </w:p>
    <w:p w:rsidR="00236230" w:rsidRDefault="00236230" w:rsidP="00236230">
      <w:pPr>
        <w:ind w:left="720" w:hanging="720"/>
      </w:pPr>
      <w:r>
        <w:lastRenderedPageBreak/>
        <w:t xml:space="preserve">Jacques Derrida, </w:t>
      </w:r>
      <w:r>
        <w:rPr>
          <w:i/>
        </w:rPr>
        <w:t xml:space="preserve">Signéponge </w:t>
      </w:r>
      <w:r>
        <w:t>(1988)</w:t>
      </w:r>
    </w:p>
    <w:p w:rsidR="00236230" w:rsidRDefault="00236230" w:rsidP="00236230">
      <w:pPr>
        <w:ind w:left="720" w:hanging="720"/>
      </w:pPr>
      <w:r>
        <w:t xml:space="preserve">-----, </w:t>
      </w:r>
      <w:r>
        <w:rPr>
          <w:i/>
        </w:rPr>
        <w:t>Le Monlinguisme de l’autre</w:t>
      </w:r>
      <w:r>
        <w:t xml:space="preserve"> (1996)</w:t>
      </w:r>
    </w:p>
    <w:p w:rsidR="00455A65" w:rsidRPr="00261668" w:rsidRDefault="00455A65">
      <w:pPr>
        <w:ind w:left="720" w:hanging="720"/>
        <w:rPr>
          <w:lang w:val="fr-FR"/>
        </w:rPr>
      </w:pPr>
      <w:r w:rsidRPr="00261668">
        <w:rPr>
          <w:lang w:val="fr-FR"/>
        </w:rPr>
        <w:t xml:space="preserve">Michel Foucault, </w:t>
      </w:r>
      <w:r w:rsidRPr="00261668">
        <w:rPr>
          <w:i/>
          <w:lang w:val="fr-FR"/>
        </w:rPr>
        <w:t>L’</w:t>
      </w:r>
      <w:r w:rsidR="00702338">
        <w:rPr>
          <w:i/>
          <w:lang w:val="fr-FR"/>
        </w:rPr>
        <w:t>Ordre</w:t>
      </w:r>
      <w:r w:rsidR="002160C3">
        <w:rPr>
          <w:i/>
          <w:lang w:val="fr-FR"/>
        </w:rPr>
        <w:t xml:space="preserve"> du discours</w:t>
      </w:r>
      <w:r w:rsidRPr="00261668">
        <w:rPr>
          <w:lang w:val="fr-FR"/>
        </w:rPr>
        <w:t xml:space="preserve"> (19</w:t>
      </w:r>
      <w:r w:rsidR="002160C3">
        <w:rPr>
          <w:lang w:val="fr-FR"/>
        </w:rPr>
        <w:t>71</w:t>
      </w:r>
      <w:r w:rsidRPr="00261668">
        <w:rPr>
          <w:lang w:val="fr-FR"/>
        </w:rPr>
        <w:t>)</w:t>
      </w:r>
    </w:p>
    <w:p w:rsidR="00455A65" w:rsidRPr="00261668" w:rsidRDefault="00455A65">
      <w:pPr>
        <w:ind w:left="720" w:hanging="720"/>
        <w:rPr>
          <w:lang w:val="fr-FR"/>
        </w:rPr>
      </w:pPr>
      <w:r w:rsidRPr="00261668">
        <w:rPr>
          <w:lang w:val="fr-FR"/>
        </w:rPr>
        <w:t xml:space="preserve">——-, </w:t>
      </w:r>
      <w:r w:rsidR="002160C3">
        <w:rPr>
          <w:i/>
          <w:lang w:val="fr-FR"/>
        </w:rPr>
        <w:t>Ceci n’est pas une pipe</w:t>
      </w:r>
      <w:r w:rsidRPr="00261668">
        <w:rPr>
          <w:i/>
          <w:lang w:val="fr-FR"/>
        </w:rPr>
        <w:t xml:space="preserve"> </w:t>
      </w:r>
      <w:r w:rsidRPr="00261668">
        <w:rPr>
          <w:lang w:val="fr-FR"/>
        </w:rPr>
        <w:t>(19</w:t>
      </w:r>
      <w:r w:rsidR="002160C3">
        <w:rPr>
          <w:lang w:val="fr-FR"/>
        </w:rPr>
        <w:t>73</w:t>
      </w:r>
      <w:r w:rsidRPr="00261668">
        <w:rPr>
          <w:lang w:val="fr-FR"/>
        </w:rPr>
        <w:t>)</w:t>
      </w:r>
    </w:p>
    <w:p w:rsidR="004A73BB" w:rsidRPr="004A73BB" w:rsidRDefault="004A73BB">
      <w:pPr>
        <w:ind w:left="720" w:hanging="720"/>
      </w:pPr>
      <w:r>
        <w:t xml:space="preserve">Jacques Rancière, </w:t>
      </w:r>
      <w:r>
        <w:rPr>
          <w:i/>
        </w:rPr>
        <w:t>La Parole muette</w:t>
      </w:r>
      <w:r>
        <w:t xml:space="preserve"> (1998)</w:t>
      </w:r>
    </w:p>
    <w:p w:rsidR="009C6813" w:rsidRPr="007316A2" w:rsidRDefault="009C6813">
      <w:pPr>
        <w:ind w:left="720" w:hanging="720"/>
      </w:pPr>
    </w:p>
    <w:p w:rsidR="00455A65" w:rsidRDefault="00455A65">
      <w:r>
        <w:rPr>
          <w:b/>
        </w:rPr>
        <w:t> </w:t>
      </w:r>
    </w:p>
    <w:p w:rsidR="00455A65" w:rsidRDefault="00455A65">
      <w:r>
        <w:rPr>
          <w:b/>
        </w:rPr>
        <w:t>Tentative program :</w:t>
      </w:r>
    </w:p>
    <w:p w:rsidR="00455A65" w:rsidRDefault="00455A65">
      <w:r>
        <w:t> </w:t>
      </w:r>
    </w:p>
    <w:tbl>
      <w:tblPr>
        <w:tblW w:w="0" w:type="auto"/>
        <w:tblCellMar>
          <w:left w:w="0" w:type="dxa"/>
          <w:right w:w="0" w:type="dxa"/>
        </w:tblCellMar>
        <w:tblLook w:val="0000"/>
      </w:tblPr>
      <w:tblGrid>
        <w:gridCol w:w="2001"/>
        <w:gridCol w:w="6639"/>
      </w:tblGrid>
      <w:tr w:rsidR="00455A65" w:rsidRPr="005F437C">
        <w:tc>
          <w:tcPr>
            <w:tcW w:w="2001" w:type="dxa"/>
            <w:shd w:val="clear" w:color="auto" w:fill="auto"/>
            <w:tcMar>
              <w:top w:w="0" w:type="dxa"/>
              <w:left w:w="108" w:type="dxa"/>
              <w:bottom w:w="0" w:type="dxa"/>
              <w:right w:w="108" w:type="dxa"/>
            </w:tcMar>
          </w:tcPr>
          <w:p w:rsidR="00455A65" w:rsidRPr="005F437C" w:rsidRDefault="0032309E">
            <w:pPr>
              <w:rPr>
                <w:lang w:val="fr-FR"/>
              </w:rPr>
            </w:pPr>
            <w:r>
              <w:rPr>
                <w:lang w:val="fr-FR"/>
              </w:rPr>
              <w:t>January 13</w:t>
            </w:r>
          </w:p>
        </w:tc>
        <w:tc>
          <w:tcPr>
            <w:tcW w:w="6639" w:type="dxa"/>
            <w:shd w:val="clear" w:color="auto" w:fill="auto"/>
            <w:tcMar>
              <w:top w:w="0" w:type="dxa"/>
              <w:left w:w="108" w:type="dxa"/>
              <w:bottom w:w="0" w:type="dxa"/>
              <w:right w:w="108" w:type="dxa"/>
            </w:tcMar>
          </w:tcPr>
          <w:p w:rsidR="00455A65" w:rsidRPr="00296C9C" w:rsidRDefault="00455A65">
            <w:pPr>
              <w:ind w:left="360" w:hanging="360"/>
              <w:rPr>
                <w:lang w:val="fr-FR"/>
              </w:rPr>
            </w:pPr>
            <w:r>
              <w:rPr>
                <w:lang w:val="fr-FR"/>
              </w:rPr>
              <w:t>Introduction</w:t>
            </w:r>
          </w:p>
        </w:tc>
      </w:tr>
      <w:tr w:rsidR="00455A65" w:rsidRPr="005F437C">
        <w:tc>
          <w:tcPr>
            <w:tcW w:w="2001" w:type="dxa"/>
            <w:shd w:val="clear" w:color="auto" w:fill="auto"/>
            <w:tcMar>
              <w:top w:w="0" w:type="dxa"/>
              <w:left w:w="108" w:type="dxa"/>
              <w:bottom w:w="0" w:type="dxa"/>
              <w:right w:w="108" w:type="dxa"/>
            </w:tcMar>
          </w:tcPr>
          <w:p w:rsidR="00455A65" w:rsidRPr="005F437C" w:rsidRDefault="00455A65">
            <w:pPr>
              <w:rPr>
                <w:lang w:val="fr-FR"/>
              </w:rPr>
            </w:pPr>
          </w:p>
        </w:tc>
        <w:tc>
          <w:tcPr>
            <w:tcW w:w="6639" w:type="dxa"/>
            <w:shd w:val="clear" w:color="auto" w:fill="auto"/>
            <w:tcMar>
              <w:top w:w="0" w:type="dxa"/>
              <w:left w:w="108" w:type="dxa"/>
              <w:bottom w:w="0" w:type="dxa"/>
              <w:right w:w="108" w:type="dxa"/>
            </w:tcMar>
          </w:tcPr>
          <w:p w:rsidR="00455A65" w:rsidRPr="005F437C" w:rsidRDefault="00455A65">
            <w:pPr>
              <w:ind w:left="360" w:hanging="360"/>
              <w:rPr>
                <w:lang w:val="fr-FR"/>
              </w:rPr>
            </w:pPr>
          </w:p>
        </w:tc>
      </w:tr>
      <w:tr w:rsidR="00455A65" w:rsidRPr="005F437C">
        <w:tc>
          <w:tcPr>
            <w:tcW w:w="2001" w:type="dxa"/>
            <w:shd w:val="clear" w:color="auto" w:fill="auto"/>
            <w:tcMar>
              <w:top w:w="0" w:type="dxa"/>
              <w:left w:w="108" w:type="dxa"/>
              <w:bottom w:w="0" w:type="dxa"/>
              <w:right w:w="108" w:type="dxa"/>
            </w:tcMar>
          </w:tcPr>
          <w:p w:rsidR="00455A65" w:rsidRPr="005F437C" w:rsidRDefault="0032309E" w:rsidP="0032309E">
            <w:pPr>
              <w:rPr>
                <w:lang w:val="fr-FR"/>
              </w:rPr>
            </w:pPr>
            <w:r>
              <w:rPr>
                <w:lang w:val="fr-FR"/>
              </w:rPr>
              <w:t xml:space="preserve">January </w:t>
            </w:r>
            <w:r w:rsidR="00455A65" w:rsidRPr="005F437C">
              <w:rPr>
                <w:lang w:val="fr-FR"/>
              </w:rPr>
              <w:t>15</w:t>
            </w:r>
          </w:p>
        </w:tc>
        <w:tc>
          <w:tcPr>
            <w:tcW w:w="6639" w:type="dxa"/>
            <w:shd w:val="clear" w:color="auto" w:fill="auto"/>
            <w:tcMar>
              <w:top w:w="0" w:type="dxa"/>
              <w:left w:w="108" w:type="dxa"/>
              <w:bottom w:w="0" w:type="dxa"/>
              <w:right w:w="108" w:type="dxa"/>
            </w:tcMar>
          </w:tcPr>
          <w:p w:rsidR="00455A65" w:rsidRPr="00174250" w:rsidRDefault="00455A65">
            <w:pPr>
              <w:ind w:left="360" w:hanging="360"/>
              <w:rPr>
                <w:lang w:val="fr-FR"/>
              </w:rPr>
            </w:pPr>
            <w:r>
              <w:rPr>
                <w:lang w:val="fr-FR"/>
              </w:rPr>
              <w:t xml:space="preserve">Gilles Deleuze and Félix Guattari, </w:t>
            </w:r>
            <w:r>
              <w:rPr>
                <w:i/>
                <w:lang w:val="fr-FR"/>
              </w:rPr>
              <w:t>Kafka</w:t>
            </w:r>
            <w:r>
              <w:rPr>
                <w:lang w:val="fr-FR"/>
              </w:rPr>
              <w:t>, 7-50</w:t>
            </w:r>
          </w:p>
        </w:tc>
      </w:tr>
      <w:tr w:rsidR="00455A65" w:rsidRPr="005F437C">
        <w:tc>
          <w:tcPr>
            <w:tcW w:w="2001" w:type="dxa"/>
            <w:shd w:val="clear" w:color="auto" w:fill="auto"/>
            <w:tcMar>
              <w:top w:w="0" w:type="dxa"/>
              <w:left w:w="108" w:type="dxa"/>
              <w:bottom w:w="0" w:type="dxa"/>
              <w:right w:w="108" w:type="dxa"/>
            </w:tcMar>
          </w:tcPr>
          <w:p w:rsidR="00455A65" w:rsidRPr="005F437C" w:rsidRDefault="00455A65">
            <w:pPr>
              <w:rPr>
                <w:lang w:val="fr-FR"/>
              </w:rPr>
            </w:pPr>
          </w:p>
        </w:tc>
        <w:tc>
          <w:tcPr>
            <w:tcW w:w="6639" w:type="dxa"/>
            <w:shd w:val="clear" w:color="auto" w:fill="auto"/>
            <w:tcMar>
              <w:top w:w="0" w:type="dxa"/>
              <w:left w:w="108" w:type="dxa"/>
              <w:bottom w:w="0" w:type="dxa"/>
              <w:right w:w="108" w:type="dxa"/>
            </w:tcMar>
          </w:tcPr>
          <w:p w:rsidR="00455A65" w:rsidRPr="005F437C" w:rsidRDefault="00455A65">
            <w:pPr>
              <w:ind w:left="360" w:hanging="360"/>
              <w:rPr>
                <w:lang w:val="fr-FR"/>
              </w:rPr>
            </w:pPr>
          </w:p>
        </w:tc>
      </w:tr>
      <w:tr w:rsidR="00455A65" w:rsidRPr="005F437C">
        <w:tc>
          <w:tcPr>
            <w:tcW w:w="2001" w:type="dxa"/>
            <w:shd w:val="clear" w:color="auto" w:fill="auto"/>
            <w:tcMar>
              <w:top w:w="0" w:type="dxa"/>
              <w:left w:w="108" w:type="dxa"/>
              <w:bottom w:w="0" w:type="dxa"/>
              <w:right w:w="108" w:type="dxa"/>
            </w:tcMar>
          </w:tcPr>
          <w:p w:rsidR="00455A65" w:rsidRPr="005F437C" w:rsidRDefault="0032309E" w:rsidP="0032309E">
            <w:pPr>
              <w:rPr>
                <w:lang w:val="fr-FR"/>
              </w:rPr>
            </w:pPr>
            <w:r>
              <w:rPr>
                <w:lang w:val="fr-FR"/>
              </w:rPr>
              <w:t xml:space="preserve">January </w:t>
            </w:r>
            <w:r w:rsidR="00455A65" w:rsidRPr="005F437C">
              <w:rPr>
                <w:lang w:val="fr-FR"/>
              </w:rPr>
              <w:t>20</w:t>
            </w:r>
          </w:p>
        </w:tc>
        <w:tc>
          <w:tcPr>
            <w:tcW w:w="6639" w:type="dxa"/>
            <w:shd w:val="clear" w:color="auto" w:fill="auto"/>
            <w:tcMar>
              <w:top w:w="0" w:type="dxa"/>
              <w:left w:w="108" w:type="dxa"/>
              <w:bottom w:w="0" w:type="dxa"/>
              <w:right w:w="108" w:type="dxa"/>
            </w:tcMar>
          </w:tcPr>
          <w:p w:rsidR="00455A65" w:rsidRPr="005F437C" w:rsidRDefault="00455A65">
            <w:pPr>
              <w:ind w:left="360" w:hanging="360"/>
              <w:rPr>
                <w:lang w:val="fr-FR"/>
              </w:rPr>
            </w:pPr>
            <w:r>
              <w:rPr>
                <w:lang w:val="fr-FR"/>
              </w:rPr>
              <w:t>Deleuze and Guattari, 51-113</w:t>
            </w:r>
          </w:p>
        </w:tc>
      </w:tr>
      <w:tr w:rsidR="00455A65" w:rsidRPr="005F437C">
        <w:tc>
          <w:tcPr>
            <w:tcW w:w="2001" w:type="dxa"/>
            <w:shd w:val="clear" w:color="auto" w:fill="auto"/>
            <w:tcMar>
              <w:top w:w="0" w:type="dxa"/>
              <w:left w:w="108" w:type="dxa"/>
              <w:bottom w:w="0" w:type="dxa"/>
              <w:right w:w="108" w:type="dxa"/>
            </w:tcMar>
          </w:tcPr>
          <w:p w:rsidR="00455A65" w:rsidRPr="005F437C" w:rsidRDefault="00455A65">
            <w:pPr>
              <w:rPr>
                <w:lang w:val="fr-FR"/>
              </w:rPr>
            </w:pPr>
          </w:p>
        </w:tc>
        <w:tc>
          <w:tcPr>
            <w:tcW w:w="6639" w:type="dxa"/>
            <w:shd w:val="clear" w:color="auto" w:fill="auto"/>
            <w:tcMar>
              <w:top w:w="0" w:type="dxa"/>
              <w:left w:w="108" w:type="dxa"/>
              <w:bottom w:w="0" w:type="dxa"/>
              <w:right w:w="108" w:type="dxa"/>
            </w:tcMar>
          </w:tcPr>
          <w:p w:rsidR="00455A65" w:rsidRPr="005F437C" w:rsidRDefault="00455A65">
            <w:pPr>
              <w:ind w:left="360" w:hanging="360"/>
              <w:rPr>
                <w:lang w:val="fr-FR"/>
              </w:rPr>
            </w:pPr>
          </w:p>
        </w:tc>
      </w:tr>
      <w:tr w:rsidR="00455A65" w:rsidRPr="005F437C">
        <w:tc>
          <w:tcPr>
            <w:tcW w:w="2001" w:type="dxa"/>
            <w:shd w:val="clear" w:color="auto" w:fill="auto"/>
            <w:tcMar>
              <w:top w:w="0" w:type="dxa"/>
              <w:left w:w="108" w:type="dxa"/>
              <w:bottom w:w="0" w:type="dxa"/>
              <w:right w:w="108" w:type="dxa"/>
            </w:tcMar>
          </w:tcPr>
          <w:p w:rsidR="00455A65" w:rsidRPr="005F437C" w:rsidRDefault="0032309E" w:rsidP="0032309E">
            <w:pPr>
              <w:rPr>
                <w:lang w:val="fr-FR"/>
              </w:rPr>
            </w:pPr>
            <w:r>
              <w:rPr>
                <w:lang w:val="fr-FR"/>
              </w:rPr>
              <w:t xml:space="preserve">January </w:t>
            </w:r>
            <w:r w:rsidR="00455A65" w:rsidRPr="005F437C">
              <w:rPr>
                <w:lang w:val="fr-FR"/>
              </w:rPr>
              <w:t>22</w:t>
            </w:r>
          </w:p>
        </w:tc>
        <w:tc>
          <w:tcPr>
            <w:tcW w:w="6639" w:type="dxa"/>
            <w:shd w:val="clear" w:color="auto" w:fill="auto"/>
            <w:tcMar>
              <w:top w:w="0" w:type="dxa"/>
              <w:left w:w="108" w:type="dxa"/>
              <w:bottom w:w="0" w:type="dxa"/>
              <w:right w:w="108" w:type="dxa"/>
            </w:tcMar>
          </w:tcPr>
          <w:p w:rsidR="00455A65" w:rsidRPr="005F437C" w:rsidRDefault="00455A65">
            <w:pPr>
              <w:ind w:left="360" w:hanging="360"/>
              <w:rPr>
                <w:lang w:val="fr-FR"/>
              </w:rPr>
            </w:pPr>
            <w:r>
              <w:rPr>
                <w:lang w:val="fr-FR"/>
              </w:rPr>
              <w:t>Deleuze and Guattari, 115-157</w:t>
            </w:r>
          </w:p>
        </w:tc>
      </w:tr>
      <w:tr w:rsidR="00455A65" w:rsidRPr="005F437C">
        <w:tc>
          <w:tcPr>
            <w:tcW w:w="2001" w:type="dxa"/>
            <w:shd w:val="clear" w:color="auto" w:fill="auto"/>
            <w:tcMar>
              <w:top w:w="0" w:type="dxa"/>
              <w:left w:w="108" w:type="dxa"/>
              <w:bottom w:w="0" w:type="dxa"/>
              <w:right w:w="108" w:type="dxa"/>
            </w:tcMar>
          </w:tcPr>
          <w:p w:rsidR="00455A65" w:rsidRPr="005F437C" w:rsidRDefault="00455A65">
            <w:pPr>
              <w:rPr>
                <w:lang w:val="fr-FR"/>
              </w:rPr>
            </w:pPr>
          </w:p>
        </w:tc>
        <w:tc>
          <w:tcPr>
            <w:tcW w:w="6639" w:type="dxa"/>
            <w:shd w:val="clear" w:color="auto" w:fill="auto"/>
            <w:tcMar>
              <w:top w:w="0" w:type="dxa"/>
              <w:left w:w="108" w:type="dxa"/>
              <w:bottom w:w="0" w:type="dxa"/>
              <w:right w:w="108" w:type="dxa"/>
            </w:tcMar>
          </w:tcPr>
          <w:p w:rsidR="00455A65" w:rsidRPr="005F437C" w:rsidRDefault="00455A65">
            <w:pPr>
              <w:ind w:left="360" w:hanging="360"/>
              <w:rPr>
                <w:lang w:val="fr-FR"/>
              </w:rPr>
            </w:pPr>
          </w:p>
        </w:tc>
      </w:tr>
      <w:tr w:rsidR="00455A65" w:rsidRPr="005F437C">
        <w:tc>
          <w:tcPr>
            <w:tcW w:w="2001" w:type="dxa"/>
            <w:shd w:val="clear" w:color="auto" w:fill="auto"/>
            <w:tcMar>
              <w:top w:w="0" w:type="dxa"/>
              <w:left w:w="108" w:type="dxa"/>
              <w:bottom w:w="0" w:type="dxa"/>
              <w:right w:w="108" w:type="dxa"/>
            </w:tcMar>
          </w:tcPr>
          <w:p w:rsidR="00455A65" w:rsidRPr="005F437C" w:rsidRDefault="0032309E" w:rsidP="0032309E">
            <w:pPr>
              <w:rPr>
                <w:lang w:val="fr-FR"/>
              </w:rPr>
            </w:pPr>
            <w:r>
              <w:rPr>
                <w:lang w:val="fr-FR"/>
              </w:rPr>
              <w:t xml:space="preserve">January </w:t>
            </w:r>
            <w:r w:rsidR="00455A65" w:rsidRPr="005F437C">
              <w:rPr>
                <w:lang w:val="fr-FR"/>
              </w:rPr>
              <w:t>27</w:t>
            </w:r>
          </w:p>
        </w:tc>
        <w:tc>
          <w:tcPr>
            <w:tcW w:w="6639" w:type="dxa"/>
            <w:shd w:val="clear" w:color="auto" w:fill="auto"/>
            <w:tcMar>
              <w:top w:w="0" w:type="dxa"/>
              <w:left w:w="108" w:type="dxa"/>
              <w:bottom w:w="0" w:type="dxa"/>
              <w:right w:w="108" w:type="dxa"/>
            </w:tcMar>
          </w:tcPr>
          <w:p w:rsidR="00455A65" w:rsidRPr="005F437C" w:rsidRDefault="006A6317">
            <w:pPr>
              <w:ind w:left="360" w:hanging="360"/>
              <w:rPr>
                <w:lang w:val="fr-FR"/>
              </w:rPr>
            </w:pPr>
            <w:r>
              <w:rPr>
                <w:lang w:val="fr-FR"/>
              </w:rPr>
              <w:t>Reading/discussion</w:t>
            </w:r>
          </w:p>
        </w:tc>
      </w:tr>
      <w:tr w:rsidR="00455A65" w:rsidRPr="005F437C">
        <w:tc>
          <w:tcPr>
            <w:tcW w:w="2001" w:type="dxa"/>
            <w:shd w:val="clear" w:color="auto" w:fill="auto"/>
            <w:tcMar>
              <w:top w:w="0" w:type="dxa"/>
              <w:left w:w="108" w:type="dxa"/>
              <w:bottom w:w="0" w:type="dxa"/>
              <w:right w:w="108" w:type="dxa"/>
            </w:tcMar>
          </w:tcPr>
          <w:p w:rsidR="00455A65" w:rsidRPr="005F437C" w:rsidRDefault="00455A65">
            <w:pPr>
              <w:rPr>
                <w:lang w:val="fr-FR"/>
              </w:rPr>
            </w:pPr>
          </w:p>
        </w:tc>
        <w:tc>
          <w:tcPr>
            <w:tcW w:w="6639" w:type="dxa"/>
            <w:shd w:val="clear" w:color="auto" w:fill="auto"/>
            <w:tcMar>
              <w:top w:w="0" w:type="dxa"/>
              <w:left w:w="108" w:type="dxa"/>
              <w:bottom w:w="0" w:type="dxa"/>
              <w:right w:w="108" w:type="dxa"/>
            </w:tcMar>
          </w:tcPr>
          <w:p w:rsidR="00455A65" w:rsidRPr="005F437C" w:rsidRDefault="00455A65">
            <w:pPr>
              <w:ind w:left="360" w:hanging="360"/>
              <w:rPr>
                <w:lang w:val="fr-FR"/>
              </w:rPr>
            </w:pPr>
          </w:p>
        </w:tc>
      </w:tr>
      <w:tr w:rsidR="00455A65" w:rsidRPr="005F437C">
        <w:tc>
          <w:tcPr>
            <w:tcW w:w="2001" w:type="dxa"/>
            <w:shd w:val="clear" w:color="auto" w:fill="auto"/>
            <w:tcMar>
              <w:top w:w="0" w:type="dxa"/>
              <w:left w:w="108" w:type="dxa"/>
              <w:bottom w:w="0" w:type="dxa"/>
              <w:right w:w="108" w:type="dxa"/>
            </w:tcMar>
          </w:tcPr>
          <w:p w:rsidR="00455A65" w:rsidRPr="005F437C" w:rsidRDefault="0032309E" w:rsidP="0032309E">
            <w:pPr>
              <w:rPr>
                <w:lang w:val="fr-FR"/>
              </w:rPr>
            </w:pPr>
            <w:r>
              <w:rPr>
                <w:lang w:val="fr-FR"/>
              </w:rPr>
              <w:t xml:space="preserve">January </w:t>
            </w:r>
            <w:r w:rsidR="00455A65" w:rsidRPr="005F437C">
              <w:rPr>
                <w:lang w:val="fr-FR"/>
              </w:rPr>
              <w:t>29</w:t>
            </w:r>
          </w:p>
        </w:tc>
        <w:tc>
          <w:tcPr>
            <w:tcW w:w="6639" w:type="dxa"/>
            <w:shd w:val="clear" w:color="auto" w:fill="auto"/>
            <w:tcMar>
              <w:top w:w="0" w:type="dxa"/>
              <w:left w:w="108" w:type="dxa"/>
              <w:bottom w:w="0" w:type="dxa"/>
              <w:right w:w="108" w:type="dxa"/>
            </w:tcMar>
          </w:tcPr>
          <w:p w:rsidR="00455A65" w:rsidRPr="009559D9" w:rsidRDefault="00C5782A">
            <w:pPr>
              <w:ind w:left="360" w:hanging="360"/>
              <w:rPr>
                <w:lang w:val="fr-FR"/>
              </w:rPr>
            </w:pPr>
            <w:r>
              <w:rPr>
                <w:lang w:val="fr-FR"/>
              </w:rPr>
              <w:t xml:space="preserve">Jacques Derrida, </w:t>
            </w:r>
            <w:r w:rsidR="00824D7A">
              <w:rPr>
                <w:i/>
                <w:lang w:val="fr-FR"/>
              </w:rPr>
              <w:t>Signéponge</w:t>
            </w:r>
            <w:r w:rsidR="009559D9">
              <w:rPr>
                <w:lang w:val="fr-FR"/>
              </w:rPr>
              <w:t>, 9-48</w:t>
            </w:r>
          </w:p>
        </w:tc>
      </w:tr>
      <w:tr w:rsidR="00455A65" w:rsidRPr="005F437C">
        <w:tc>
          <w:tcPr>
            <w:tcW w:w="2001" w:type="dxa"/>
            <w:shd w:val="clear" w:color="auto" w:fill="auto"/>
            <w:tcMar>
              <w:top w:w="0" w:type="dxa"/>
              <w:left w:w="108" w:type="dxa"/>
              <w:bottom w:w="0" w:type="dxa"/>
              <w:right w:w="108" w:type="dxa"/>
            </w:tcMar>
          </w:tcPr>
          <w:p w:rsidR="00455A65" w:rsidRPr="005F437C" w:rsidRDefault="00455A65">
            <w:pPr>
              <w:rPr>
                <w:lang w:val="fr-FR"/>
              </w:rPr>
            </w:pPr>
          </w:p>
        </w:tc>
        <w:tc>
          <w:tcPr>
            <w:tcW w:w="6639" w:type="dxa"/>
            <w:shd w:val="clear" w:color="auto" w:fill="auto"/>
            <w:tcMar>
              <w:top w:w="0" w:type="dxa"/>
              <w:left w:w="108" w:type="dxa"/>
              <w:bottom w:w="0" w:type="dxa"/>
              <w:right w:w="108" w:type="dxa"/>
            </w:tcMar>
          </w:tcPr>
          <w:p w:rsidR="00455A65" w:rsidRPr="005F437C" w:rsidRDefault="00455A65">
            <w:pPr>
              <w:ind w:left="360" w:hanging="360"/>
              <w:rPr>
                <w:lang w:val="fr-FR"/>
              </w:rPr>
            </w:pPr>
          </w:p>
        </w:tc>
      </w:tr>
      <w:tr w:rsidR="00455A65" w:rsidRPr="005F437C">
        <w:tc>
          <w:tcPr>
            <w:tcW w:w="2001" w:type="dxa"/>
            <w:shd w:val="clear" w:color="auto" w:fill="auto"/>
            <w:tcMar>
              <w:top w:w="0" w:type="dxa"/>
              <w:left w:w="108" w:type="dxa"/>
              <w:bottom w:w="0" w:type="dxa"/>
              <w:right w:w="108" w:type="dxa"/>
            </w:tcMar>
          </w:tcPr>
          <w:p w:rsidR="00455A65" w:rsidRPr="005F437C" w:rsidRDefault="002C5B70" w:rsidP="0032309E">
            <w:pPr>
              <w:rPr>
                <w:lang w:val="fr-FR"/>
              </w:rPr>
            </w:pPr>
            <w:r>
              <w:rPr>
                <w:lang w:val="fr-FR"/>
              </w:rPr>
              <w:t>February</w:t>
            </w:r>
            <w:r w:rsidR="0032309E">
              <w:rPr>
                <w:lang w:val="fr-FR"/>
              </w:rPr>
              <w:t xml:space="preserve"> </w:t>
            </w:r>
            <w:r w:rsidR="00455A65" w:rsidRPr="005F437C">
              <w:rPr>
                <w:lang w:val="fr-FR"/>
              </w:rPr>
              <w:t>3</w:t>
            </w:r>
          </w:p>
        </w:tc>
        <w:tc>
          <w:tcPr>
            <w:tcW w:w="6639" w:type="dxa"/>
            <w:shd w:val="clear" w:color="auto" w:fill="auto"/>
            <w:tcMar>
              <w:top w:w="0" w:type="dxa"/>
              <w:left w:w="108" w:type="dxa"/>
              <w:bottom w:w="0" w:type="dxa"/>
              <w:right w:w="108" w:type="dxa"/>
            </w:tcMar>
          </w:tcPr>
          <w:p w:rsidR="00455A65" w:rsidRPr="005F437C" w:rsidRDefault="00893D97">
            <w:pPr>
              <w:ind w:left="360" w:hanging="360"/>
              <w:rPr>
                <w:lang w:val="fr-FR"/>
              </w:rPr>
            </w:pPr>
            <w:r>
              <w:rPr>
                <w:lang w:val="fr-FR"/>
              </w:rPr>
              <w:t xml:space="preserve">Derrida, </w:t>
            </w:r>
            <w:r>
              <w:rPr>
                <w:i/>
                <w:lang w:val="fr-FR"/>
              </w:rPr>
              <w:t>Signéponge</w:t>
            </w:r>
            <w:r>
              <w:rPr>
                <w:lang w:val="fr-FR"/>
              </w:rPr>
              <w:t>, 38-84</w:t>
            </w:r>
          </w:p>
        </w:tc>
      </w:tr>
      <w:tr w:rsidR="00455A65" w:rsidRPr="005F437C">
        <w:tc>
          <w:tcPr>
            <w:tcW w:w="2001" w:type="dxa"/>
            <w:shd w:val="clear" w:color="auto" w:fill="auto"/>
            <w:tcMar>
              <w:top w:w="0" w:type="dxa"/>
              <w:left w:w="108" w:type="dxa"/>
              <w:bottom w:w="0" w:type="dxa"/>
              <w:right w:w="108" w:type="dxa"/>
            </w:tcMar>
          </w:tcPr>
          <w:p w:rsidR="00455A65" w:rsidRPr="005F437C" w:rsidRDefault="00455A65">
            <w:pPr>
              <w:rPr>
                <w:lang w:val="fr-FR"/>
              </w:rPr>
            </w:pPr>
          </w:p>
        </w:tc>
        <w:tc>
          <w:tcPr>
            <w:tcW w:w="6639" w:type="dxa"/>
            <w:shd w:val="clear" w:color="auto" w:fill="auto"/>
            <w:tcMar>
              <w:top w:w="0" w:type="dxa"/>
              <w:left w:w="108" w:type="dxa"/>
              <w:bottom w:w="0" w:type="dxa"/>
              <w:right w:w="108" w:type="dxa"/>
            </w:tcMar>
          </w:tcPr>
          <w:p w:rsidR="00455A65" w:rsidRPr="005F437C" w:rsidRDefault="00455A65">
            <w:pPr>
              <w:ind w:left="360" w:hanging="360"/>
              <w:rPr>
                <w:lang w:val="fr-FR"/>
              </w:rPr>
            </w:pPr>
          </w:p>
        </w:tc>
      </w:tr>
      <w:tr w:rsidR="00455A65" w:rsidRPr="005F437C">
        <w:tc>
          <w:tcPr>
            <w:tcW w:w="2001" w:type="dxa"/>
            <w:shd w:val="clear" w:color="auto" w:fill="auto"/>
            <w:tcMar>
              <w:top w:w="0" w:type="dxa"/>
              <w:left w:w="108" w:type="dxa"/>
              <w:bottom w:w="0" w:type="dxa"/>
              <w:right w:w="108" w:type="dxa"/>
            </w:tcMar>
          </w:tcPr>
          <w:p w:rsidR="00455A65" w:rsidRPr="005F437C" w:rsidRDefault="002C5B70" w:rsidP="002C5B70">
            <w:pPr>
              <w:rPr>
                <w:lang w:val="fr-FR"/>
              </w:rPr>
            </w:pPr>
            <w:r>
              <w:rPr>
                <w:lang w:val="fr-FR"/>
              </w:rPr>
              <w:t xml:space="preserve">February </w:t>
            </w:r>
            <w:r w:rsidR="00455A65" w:rsidRPr="005F437C">
              <w:rPr>
                <w:lang w:val="fr-FR"/>
              </w:rPr>
              <w:t>5</w:t>
            </w:r>
          </w:p>
        </w:tc>
        <w:tc>
          <w:tcPr>
            <w:tcW w:w="6639" w:type="dxa"/>
            <w:shd w:val="clear" w:color="auto" w:fill="auto"/>
            <w:tcMar>
              <w:top w:w="0" w:type="dxa"/>
              <w:left w:w="108" w:type="dxa"/>
              <w:bottom w:w="0" w:type="dxa"/>
              <w:right w:w="108" w:type="dxa"/>
            </w:tcMar>
          </w:tcPr>
          <w:p w:rsidR="00455A65" w:rsidRPr="005F437C" w:rsidRDefault="00912030">
            <w:pPr>
              <w:ind w:left="360" w:hanging="360"/>
              <w:rPr>
                <w:lang w:val="fr-FR"/>
              </w:rPr>
            </w:pPr>
            <w:r>
              <w:rPr>
                <w:lang w:val="fr-FR"/>
              </w:rPr>
              <w:t xml:space="preserve">Derrida, </w:t>
            </w:r>
            <w:r>
              <w:rPr>
                <w:i/>
                <w:lang w:val="fr-FR"/>
              </w:rPr>
              <w:t>Signéponge</w:t>
            </w:r>
            <w:r>
              <w:rPr>
                <w:lang w:val="fr-FR"/>
              </w:rPr>
              <w:t>, 84-122</w:t>
            </w:r>
          </w:p>
        </w:tc>
      </w:tr>
      <w:tr w:rsidR="00455A65" w:rsidRPr="005F437C">
        <w:tc>
          <w:tcPr>
            <w:tcW w:w="2001" w:type="dxa"/>
            <w:shd w:val="clear" w:color="auto" w:fill="auto"/>
            <w:tcMar>
              <w:top w:w="0" w:type="dxa"/>
              <w:left w:w="108" w:type="dxa"/>
              <w:bottom w:w="0" w:type="dxa"/>
              <w:right w:w="108" w:type="dxa"/>
            </w:tcMar>
          </w:tcPr>
          <w:p w:rsidR="00455A65" w:rsidRPr="005F437C" w:rsidRDefault="00455A65">
            <w:pPr>
              <w:rPr>
                <w:lang w:val="fr-FR"/>
              </w:rPr>
            </w:pPr>
          </w:p>
        </w:tc>
        <w:tc>
          <w:tcPr>
            <w:tcW w:w="6639" w:type="dxa"/>
            <w:shd w:val="clear" w:color="auto" w:fill="auto"/>
            <w:tcMar>
              <w:top w:w="0" w:type="dxa"/>
              <w:left w:w="108" w:type="dxa"/>
              <w:bottom w:w="0" w:type="dxa"/>
              <w:right w:w="108" w:type="dxa"/>
            </w:tcMar>
          </w:tcPr>
          <w:p w:rsidR="00455A65" w:rsidRPr="005F437C" w:rsidRDefault="00455A65">
            <w:pPr>
              <w:ind w:left="360" w:hanging="360"/>
              <w:rPr>
                <w:lang w:val="fr-FR"/>
              </w:rPr>
            </w:pPr>
          </w:p>
        </w:tc>
      </w:tr>
      <w:tr w:rsidR="00455A65" w:rsidRPr="005F437C">
        <w:tc>
          <w:tcPr>
            <w:tcW w:w="2001" w:type="dxa"/>
            <w:shd w:val="clear" w:color="auto" w:fill="auto"/>
            <w:tcMar>
              <w:top w:w="0" w:type="dxa"/>
              <w:left w:w="108" w:type="dxa"/>
              <w:bottom w:w="0" w:type="dxa"/>
              <w:right w:w="108" w:type="dxa"/>
            </w:tcMar>
          </w:tcPr>
          <w:p w:rsidR="00455A65" w:rsidRPr="005F437C" w:rsidRDefault="00350F6D" w:rsidP="00350F6D">
            <w:pPr>
              <w:rPr>
                <w:lang w:val="fr-FR"/>
              </w:rPr>
            </w:pPr>
            <w:r>
              <w:rPr>
                <w:lang w:val="fr-FR"/>
              </w:rPr>
              <w:t xml:space="preserve">February </w:t>
            </w:r>
            <w:r w:rsidR="00455A65" w:rsidRPr="005F437C">
              <w:rPr>
                <w:lang w:val="fr-FR"/>
              </w:rPr>
              <w:t>10</w:t>
            </w:r>
          </w:p>
        </w:tc>
        <w:tc>
          <w:tcPr>
            <w:tcW w:w="6639" w:type="dxa"/>
            <w:shd w:val="clear" w:color="auto" w:fill="auto"/>
            <w:tcMar>
              <w:top w:w="0" w:type="dxa"/>
              <w:left w:w="108" w:type="dxa"/>
              <w:bottom w:w="0" w:type="dxa"/>
              <w:right w:w="108" w:type="dxa"/>
            </w:tcMar>
          </w:tcPr>
          <w:p w:rsidR="00455A65" w:rsidRPr="005F437C" w:rsidRDefault="00CE0CE9">
            <w:pPr>
              <w:ind w:left="360" w:hanging="360"/>
              <w:rPr>
                <w:lang w:val="fr-FR"/>
              </w:rPr>
            </w:pPr>
            <w:r>
              <w:rPr>
                <w:lang w:val="fr-FR"/>
              </w:rPr>
              <w:t>Reading/discussion</w:t>
            </w:r>
          </w:p>
        </w:tc>
      </w:tr>
      <w:tr w:rsidR="00455A65" w:rsidRPr="005F437C">
        <w:tc>
          <w:tcPr>
            <w:tcW w:w="2001" w:type="dxa"/>
            <w:shd w:val="clear" w:color="auto" w:fill="auto"/>
            <w:tcMar>
              <w:top w:w="0" w:type="dxa"/>
              <w:left w:w="108" w:type="dxa"/>
              <w:bottom w:w="0" w:type="dxa"/>
              <w:right w:w="108" w:type="dxa"/>
            </w:tcMar>
          </w:tcPr>
          <w:p w:rsidR="00455A65" w:rsidRPr="005F437C" w:rsidRDefault="00455A65">
            <w:pPr>
              <w:rPr>
                <w:lang w:val="fr-FR"/>
              </w:rPr>
            </w:pPr>
          </w:p>
        </w:tc>
        <w:tc>
          <w:tcPr>
            <w:tcW w:w="6639" w:type="dxa"/>
            <w:shd w:val="clear" w:color="auto" w:fill="auto"/>
            <w:tcMar>
              <w:top w:w="0" w:type="dxa"/>
              <w:left w:w="108" w:type="dxa"/>
              <w:bottom w:w="0" w:type="dxa"/>
              <w:right w:w="108" w:type="dxa"/>
            </w:tcMar>
          </w:tcPr>
          <w:p w:rsidR="00455A65" w:rsidRPr="005F437C" w:rsidRDefault="00455A65">
            <w:pPr>
              <w:ind w:left="360" w:hanging="360"/>
              <w:rPr>
                <w:lang w:val="fr-FR"/>
              </w:rPr>
            </w:pPr>
          </w:p>
        </w:tc>
      </w:tr>
      <w:tr w:rsidR="00231F14" w:rsidRPr="005F437C">
        <w:tc>
          <w:tcPr>
            <w:tcW w:w="2001" w:type="dxa"/>
            <w:shd w:val="clear" w:color="auto" w:fill="auto"/>
            <w:tcMar>
              <w:top w:w="0" w:type="dxa"/>
              <w:left w:w="108" w:type="dxa"/>
              <w:bottom w:w="0" w:type="dxa"/>
              <w:right w:w="108" w:type="dxa"/>
            </w:tcMar>
          </w:tcPr>
          <w:p w:rsidR="00455A65" w:rsidRPr="005F437C" w:rsidRDefault="00350F6D" w:rsidP="00350F6D">
            <w:pPr>
              <w:rPr>
                <w:lang w:val="fr-FR"/>
              </w:rPr>
            </w:pPr>
            <w:r>
              <w:rPr>
                <w:lang w:val="fr-FR"/>
              </w:rPr>
              <w:t xml:space="preserve">February </w:t>
            </w:r>
            <w:r w:rsidR="00455A65" w:rsidRPr="005F437C">
              <w:rPr>
                <w:lang w:val="fr-FR"/>
              </w:rPr>
              <w:t>12</w:t>
            </w:r>
          </w:p>
        </w:tc>
        <w:tc>
          <w:tcPr>
            <w:tcW w:w="6639" w:type="dxa"/>
            <w:shd w:val="clear" w:color="auto" w:fill="auto"/>
            <w:tcMar>
              <w:top w:w="0" w:type="dxa"/>
              <w:left w:w="108" w:type="dxa"/>
              <w:bottom w:w="0" w:type="dxa"/>
              <w:right w:w="108" w:type="dxa"/>
            </w:tcMar>
          </w:tcPr>
          <w:p w:rsidR="00455A65" w:rsidRPr="00583E79" w:rsidRDefault="00583E79" w:rsidP="00F63A76">
            <w:pPr>
              <w:ind w:left="360" w:hanging="360"/>
              <w:rPr>
                <w:b/>
                <w:lang w:val="fr-FR"/>
              </w:rPr>
            </w:pPr>
            <w:r>
              <w:rPr>
                <w:lang w:val="fr-FR"/>
              </w:rPr>
              <w:t xml:space="preserve">Jacques Derrida, </w:t>
            </w:r>
            <w:r>
              <w:rPr>
                <w:i/>
                <w:lang w:val="fr-FR"/>
              </w:rPr>
              <w:t>Le Monolinguisme de l’autre</w:t>
            </w:r>
            <w:r>
              <w:rPr>
                <w:lang w:val="fr-FR"/>
              </w:rPr>
              <w:t xml:space="preserve">, </w:t>
            </w:r>
            <w:r w:rsidR="0008573D">
              <w:rPr>
                <w:lang w:val="fr-FR"/>
              </w:rPr>
              <w:t>13-</w:t>
            </w:r>
            <w:r w:rsidR="00496C5D">
              <w:rPr>
                <w:lang w:val="fr-FR"/>
              </w:rPr>
              <w:t>61</w:t>
            </w:r>
          </w:p>
        </w:tc>
      </w:tr>
      <w:tr w:rsidR="00231F14" w:rsidRPr="005F437C">
        <w:tc>
          <w:tcPr>
            <w:tcW w:w="2001" w:type="dxa"/>
            <w:shd w:val="clear" w:color="auto" w:fill="auto"/>
            <w:tcMar>
              <w:top w:w="0" w:type="dxa"/>
              <w:left w:w="108" w:type="dxa"/>
              <w:bottom w:w="0" w:type="dxa"/>
              <w:right w:w="108" w:type="dxa"/>
            </w:tcMar>
          </w:tcPr>
          <w:p w:rsidR="00231F14" w:rsidRPr="005F437C" w:rsidRDefault="00231F14">
            <w:pPr>
              <w:rPr>
                <w:lang w:val="fr-FR"/>
              </w:rPr>
            </w:pPr>
          </w:p>
        </w:tc>
        <w:tc>
          <w:tcPr>
            <w:tcW w:w="6639" w:type="dxa"/>
            <w:shd w:val="clear" w:color="auto" w:fill="auto"/>
            <w:tcMar>
              <w:top w:w="0" w:type="dxa"/>
              <w:left w:w="108" w:type="dxa"/>
              <w:bottom w:w="0" w:type="dxa"/>
              <w:right w:w="108" w:type="dxa"/>
            </w:tcMar>
          </w:tcPr>
          <w:p w:rsidR="00231F14" w:rsidRPr="005F437C" w:rsidRDefault="00231F14">
            <w:pPr>
              <w:ind w:left="360" w:hanging="360"/>
              <w:rPr>
                <w:lang w:val="fr-FR"/>
              </w:rPr>
            </w:pPr>
          </w:p>
        </w:tc>
      </w:tr>
      <w:tr w:rsidR="00231F14" w:rsidRPr="005F437C">
        <w:tc>
          <w:tcPr>
            <w:tcW w:w="2001" w:type="dxa"/>
            <w:shd w:val="clear" w:color="auto" w:fill="auto"/>
            <w:tcMar>
              <w:top w:w="0" w:type="dxa"/>
              <w:left w:w="108" w:type="dxa"/>
              <w:bottom w:w="0" w:type="dxa"/>
              <w:right w:w="108" w:type="dxa"/>
            </w:tcMar>
          </w:tcPr>
          <w:p w:rsidR="00231F14" w:rsidRPr="005F437C" w:rsidRDefault="00350F6D" w:rsidP="00350F6D">
            <w:pPr>
              <w:rPr>
                <w:lang w:val="fr-FR"/>
              </w:rPr>
            </w:pPr>
            <w:r>
              <w:rPr>
                <w:lang w:val="fr-FR"/>
              </w:rPr>
              <w:t xml:space="preserve">February </w:t>
            </w:r>
            <w:r w:rsidR="00231F14" w:rsidRPr="005F437C">
              <w:rPr>
                <w:lang w:val="fr-FR"/>
              </w:rPr>
              <w:t>17</w:t>
            </w:r>
          </w:p>
        </w:tc>
        <w:tc>
          <w:tcPr>
            <w:tcW w:w="6639" w:type="dxa"/>
            <w:shd w:val="clear" w:color="auto" w:fill="auto"/>
            <w:tcMar>
              <w:top w:w="0" w:type="dxa"/>
              <w:left w:w="108" w:type="dxa"/>
              <w:bottom w:w="0" w:type="dxa"/>
              <w:right w:w="108" w:type="dxa"/>
            </w:tcMar>
          </w:tcPr>
          <w:p w:rsidR="00231F14" w:rsidRPr="005F437C" w:rsidRDefault="0008573D" w:rsidP="00496C5D">
            <w:pPr>
              <w:ind w:left="360" w:hanging="360"/>
              <w:rPr>
                <w:lang w:val="fr-FR"/>
              </w:rPr>
            </w:pPr>
            <w:r>
              <w:rPr>
                <w:lang w:val="fr-FR"/>
              </w:rPr>
              <w:t xml:space="preserve">Derrida, </w:t>
            </w:r>
            <w:r>
              <w:rPr>
                <w:i/>
                <w:lang w:val="fr-FR"/>
              </w:rPr>
              <w:t>Monolinguisme</w:t>
            </w:r>
            <w:r>
              <w:rPr>
                <w:lang w:val="fr-FR"/>
              </w:rPr>
              <w:t xml:space="preserve">, </w:t>
            </w:r>
            <w:r w:rsidR="00496C5D">
              <w:rPr>
                <w:lang w:val="fr-FR"/>
              </w:rPr>
              <w:t>6</w:t>
            </w:r>
            <w:r w:rsidR="00F63A76">
              <w:rPr>
                <w:lang w:val="fr-FR"/>
              </w:rPr>
              <w:t>3-</w:t>
            </w:r>
            <w:r w:rsidR="00496C5D">
              <w:rPr>
                <w:lang w:val="fr-FR"/>
              </w:rPr>
              <w:t>136</w:t>
            </w:r>
          </w:p>
        </w:tc>
      </w:tr>
      <w:tr w:rsidR="00231F14" w:rsidRPr="005F437C">
        <w:tc>
          <w:tcPr>
            <w:tcW w:w="2001" w:type="dxa"/>
            <w:shd w:val="clear" w:color="auto" w:fill="auto"/>
            <w:tcMar>
              <w:top w:w="0" w:type="dxa"/>
              <w:left w:w="108" w:type="dxa"/>
              <w:bottom w:w="0" w:type="dxa"/>
              <w:right w:w="108" w:type="dxa"/>
            </w:tcMar>
          </w:tcPr>
          <w:p w:rsidR="00231F14" w:rsidRPr="005F437C" w:rsidRDefault="00231F14">
            <w:pPr>
              <w:rPr>
                <w:lang w:val="fr-FR"/>
              </w:rPr>
            </w:pPr>
          </w:p>
        </w:tc>
        <w:tc>
          <w:tcPr>
            <w:tcW w:w="6639" w:type="dxa"/>
            <w:shd w:val="clear" w:color="auto" w:fill="auto"/>
            <w:tcMar>
              <w:top w:w="0" w:type="dxa"/>
              <w:left w:w="108" w:type="dxa"/>
              <w:bottom w:w="0" w:type="dxa"/>
              <w:right w:w="108" w:type="dxa"/>
            </w:tcMar>
          </w:tcPr>
          <w:p w:rsidR="00231F14" w:rsidRPr="005F437C" w:rsidRDefault="00231F14" w:rsidP="00231F14">
            <w:pPr>
              <w:ind w:left="360" w:hanging="360"/>
              <w:rPr>
                <w:lang w:val="fr-FR"/>
              </w:rPr>
            </w:pPr>
          </w:p>
        </w:tc>
      </w:tr>
      <w:tr w:rsidR="00231F14" w:rsidRPr="005F437C">
        <w:tc>
          <w:tcPr>
            <w:tcW w:w="2001" w:type="dxa"/>
            <w:shd w:val="clear" w:color="auto" w:fill="auto"/>
            <w:tcMar>
              <w:top w:w="0" w:type="dxa"/>
              <w:left w:w="108" w:type="dxa"/>
              <w:bottom w:w="0" w:type="dxa"/>
              <w:right w:w="108" w:type="dxa"/>
            </w:tcMar>
          </w:tcPr>
          <w:p w:rsidR="00231F14" w:rsidRPr="005F437C" w:rsidRDefault="00350F6D" w:rsidP="00350F6D">
            <w:pPr>
              <w:rPr>
                <w:lang w:val="fr-FR"/>
              </w:rPr>
            </w:pPr>
            <w:r>
              <w:rPr>
                <w:lang w:val="fr-FR"/>
              </w:rPr>
              <w:t xml:space="preserve">February </w:t>
            </w:r>
            <w:r w:rsidR="00231F14" w:rsidRPr="005F437C">
              <w:rPr>
                <w:lang w:val="fr-FR"/>
              </w:rPr>
              <w:t>19</w:t>
            </w:r>
          </w:p>
        </w:tc>
        <w:tc>
          <w:tcPr>
            <w:tcW w:w="6639" w:type="dxa"/>
            <w:shd w:val="clear" w:color="auto" w:fill="auto"/>
            <w:tcMar>
              <w:top w:w="0" w:type="dxa"/>
              <w:left w:w="108" w:type="dxa"/>
              <w:bottom w:w="0" w:type="dxa"/>
              <w:right w:w="108" w:type="dxa"/>
            </w:tcMar>
          </w:tcPr>
          <w:p w:rsidR="00231F14" w:rsidRPr="000A5FFA" w:rsidRDefault="005313D5" w:rsidP="00231F14">
            <w:pPr>
              <w:ind w:left="360" w:hanging="360"/>
              <w:rPr>
                <w:b/>
                <w:lang w:val="fr-FR"/>
              </w:rPr>
            </w:pPr>
            <w:r>
              <w:rPr>
                <w:lang w:val="fr-FR"/>
              </w:rPr>
              <w:t>Reading/discussion</w:t>
            </w:r>
          </w:p>
        </w:tc>
      </w:tr>
      <w:tr w:rsidR="00231F14" w:rsidRPr="005F437C">
        <w:tc>
          <w:tcPr>
            <w:tcW w:w="2001" w:type="dxa"/>
            <w:shd w:val="clear" w:color="auto" w:fill="auto"/>
            <w:tcMar>
              <w:top w:w="0" w:type="dxa"/>
              <w:left w:w="108" w:type="dxa"/>
              <w:bottom w:w="0" w:type="dxa"/>
              <w:right w:w="108" w:type="dxa"/>
            </w:tcMar>
          </w:tcPr>
          <w:p w:rsidR="00231F14" w:rsidRPr="005F437C" w:rsidRDefault="00231F14">
            <w:pPr>
              <w:rPr>
                <w:lang w:val="fr-FR"/>
              </w:rPr>
            </w:pPr>
          </w:p>
        </w:tc>
        <w:tc>
          <w:tcPr>
            <w:tcW w:w="6639" w:type="dxa"/>
            <w:shd w:val="clear" w:color="auto" w:fill="auto"/>
            <w:tcMar>
              <w:top w:w="0" w:type="dxa"/>
              <w:left w:w="108" w:type="dxa"/>
              <w:bottom w:w="0" w:type="dxa"/>
              <w:right w:w="108" w:type="dxa"/>
            </w:tcMar>
          </w:tcPr>
          <w:p w:rsidR="00231F14" w:rsidRPr="005F437C" w:rsidRDefault="00231F14" w:rsidP="00231F14">
            <w:pPr>
              <w:ind w:left="360" w:hanging="360"/>
              <w:rPr>
                <w:lang w:val="fr-FR"/>
              </w:rPr>
            </w:pPr>
          </w:p>
        </w:tc>
      </w:tr>
      <w:tr w:rsidR="00231F14" w:rsidRPr="005F437C">
        <w:tc>
          <w:tcPr>
            <w:tcW w:w="2001" w:type="dxa"/>
            <w:shd w:val="clear" w:color="auto" w:fill="auto"/>
            <w:tcMar>
              <w:top w:w="0" w:type="dxa"/>
              <w:left w:w="108" w:type="dxa"/>
              <w:bottom w:w="0" w:type="dxa"/>
              <w:right w:w="108" w:type="dxa"/>
            </w:tcMar>
          </w:tcPr>
          <w:p w:rsidR="00231F14" w:rsidRPr="005F437C" w:rsidRDefault="00350F6D" w:rsidP="00350F6D">
            <w:pPr>
              <w:rPr>
                <w:lang w:val="fr-FR"/>
              </w:rPr>
            </w:pPr>
            <w:r>
              <w:rPr>
                <w:lang w:val="fr-FR"/>
              </w:rPr>
              <w:t xml:space="preserve">February </w:t>
            </w:r>
            <w:r w:rsidR="00231F14" w:rsidRPr="005F437C">
              <w:rPr>
                <w:lang w:val="fr-FR"/>
              </w:rPr>
              <w:t>24</w:t>
            </w:r>
          </w:p>
        </w:tc>
        <w:tc>
          <w:tcPr>
            <w:tcW w:w="6639" w:type="dxa"/>
            <w:shd w:val="clear" w:color="auto" w:fill="auto"/>
            <w:tcMar>
              <w:top w:w="0" w:type="dxa"/>
              <w:left w:w="108" w:type="dxa"/>
              <w:bottom w:w="0" w:type="dxa"/>
              <w:right w:w="108" w:type="dxa"/>
            </w:tcMar>
          </w:tcPr>
          <w:p w:rsidR="00231F14" w:rsidRPr="005F437C" w:rsidRDefault="00EC13E6" w:rsidP="00231F14">
            <w:pPr>
              <w:ind w:left="360" w:hanging="360"/>
              <w:rPr>
                <w:lang w:val="fr-FR"/>
              </w:rPr>
            </w:pPr>
            <w:r>
              <w:rPr>
                <w:lang w:val="fr-FR"/>
              </w:rPr>
              <w:t>Reading/discussion</w:t>
            </w:r>
          </w:p>
        </w:tc>
      </w:tr>
      <w:tr w:rsidR="00231F14" w:rsidRPr="005F437C">
        <w:tc>
          <w:tcPr>
            <w:tcW w:w="2001" w:type="dxa"/>
            <w:shd w:val="clear" w:color="auto" w:fill="auto"/>
            <w:tcMar>
              <w:top w:w="0" w:type="dxa"/>
              <w:left w:w="108" w:type="dxa"/>
              <w:bottom w:w="0" w:type="dxa"/>
              <w:right w:w="108" w:type="dxa"/>
            </w:tcMar>
          </w:tcPr>
          <w:p w:rsidR="00231F14" w:rsidRPr="005F437C" w:rsidRDefault="00231F14">
            <w:pPr>
              <w:rPr>
                <w:lang w:val="fr-FR"/>
              </w:rPr>
            </w:pPr>
          </w:p>
        </w:tc>
        <w:tc>
          <w:tcPr>
            <w:tcW w:w="6639" w:type="dxa"/>
            <w:shd w:val="clear" w:color="auto" w:fill="auto"/>
            <w:tcMar>
              <w:top w:w="0" w:type="dxa"/>
              <w:left w:w="108" w:type="dxa"/>
              <w:bottom w:w="0" w:type="dxa"/>
              <w:right w:w="108" w:type="dxa"/>
            </w:tcMar>
          </w:tcPr>
          <w:p w:rsidR="00231F14" w:rsidRPr="005F437C" w:rsidRDefault="00231F14" w:rsidP="00231F14">
            <w:pPr>
              <w:ind w:left="360" w:hanging="360"/>
              <w:rPr>
                <w:lang w:val="fr-FR"/>
              </w:rPr>
            </w:pPr>
          </w:p>
        </w:tc>
      </w:tr>
      <w:tr w:rsidR="00231F14" w:rsidRPr="005F437C">
        <w:tc>
          <w:tcPr>
            <w:tcW w:w="2001" w:type="dxa"/>
            <w:shd w:val="clear" w:color="auto" w:fill="auto"/>
            <w:tcMar>
              <w:top w:w="0" w:type="dxa"/>
              <w:left w:w="108" w:type="dxa"/>
              <w:bottom w:w="0" w:type="dxa"/>
              <w:right w:w="108" w:type="dxa"/>
            </w:tcMar>
          </w:tcPr>
          <w:p w:rsidR="00231F14" w:rsidRPr="005F437C" w:rsidRDefault="00350F6D" w:rsidP="00350F6D">
            <w:pPr>
              <w:rPr>
                <w:lang w:val="fr-FR"/>
              </w:rPr>
            </w:pPr>
            <w:r>
              <w:rPr>
                <w:lang w:val="fr-FR"/>
              </w:rPr>
              <w:t xml:space="preserve">February </w:t>
            </w:r>
            <w:r w:rsidR="00231F14" w:rsidRPr="005F437C">
              <w:rPr>
                <w:lang w:val="fr-FR"/>
              </w:rPr>
              <w:t>26</w:t>
            </w:r>
          </w:p>
        </w:tc>
        <w:tc>
          <w:tcPr>
            <w:tcW w:w="6639" w:type="dxa"/>
            <w:shd w:val="clear" w:color="auto" w:fill="auto"/>
            <w:tcMar>
              <w:top w:w="0" w:type="dxa"/>
              <w:left w:w="108" w:type="dxa"/>
              <w:bottom w:w="0" w:type="dxa"/>
              <w:right w:w="108" w:type="dxa"/>
            </w:tcMar>
          </w:tcPr>
          <w:p w:rsidR="00231F14" w:rsidRPr="00787B2F" w:rsidRDefault="00DE4847" w:rsidP="00231F14">
            <w:pPr>
              <w:ind w:left="360" w:hanging="360"/>
              <w:rPr>
                <w:lang w:val="fr-FR"/>
              </w:rPr>
            </w:pPr>
            <w:r>
              <w:rPr>
                <w:lang w:val="fr-FR"/>
              </w:rPr>
              <w:t xml:space="preserve">Michel Foucault, </w:t>
            </w:r>
            <w:r>
              <w:rPr>
                <w:i/>
                <w:lang w:val="fr-FR"/>
              </w:rPr>
              <w:t>L’Ordre du discours</w:t>
            </w:r>
            <w:r w:rsidR="00787B2F">
              <w:rPr>
                <w:lang w:val="fr-FR"/>
              </w:rPr>
              <w:t>, 7-47</w:t>
            </w:r>
          </w:p>
        </w:tc>
      </w:tr>
      <w:tr w:rsidR="00231F14" w:rsidRPr="005F437C">
        <w:tc>
          <w:tcPr>
            <w:tcW w:w="2001" w:type="dxa"/>
            <w:shd w:val="clear" w:color="auto" w:fill="auto"/>
            <w:tcMar>
              <w:top w:w="0" w:type="dxa"/>
              <w:left w:w="108" w:type="dxa"/>
              <w:bottom w:w="0" w:type="dxa"/>
              <w:right w:w="108" w:type="dxa"/>
            </w:tcMar>
          </w:tcPr>
          <w:p w:rsidR="00231F14" w:rsidRPr="005F437C" w:rsidRDefault="00231F14">
            <w:pPr>
              <w:rPr>
                <w:lang w:val="fr-FR"/>
              </w:rPr>
            </w:pPr>
          </w:p>
        </w:tc>
        <w:tc>
          <w:tcPr>
            <w:tcW w:w="6639" w:type="dxa"/>
            <w:shd w:val="clear" w:color="auto" w:fill="auto"/>
            <w:tcMar>
              <w:top w:w="0" w:type="dxa"/>
              <w:left w:w="108" w:type="dxa"/>
              <w:bottom w:w="0" w:type="dxa"/>
              <w:right w:w="108" w:type="dxa"/>
            </w:tcMar>
          </w:tcPr>
          <w:p w:rsidR="00231F14" w:rsidRPr="005F437C" w:rsidRDefault="00231F14" w:rsidP="00231F14">
            <w:pPr>
              <w:ind w:left="360" w:hanging="360"/>
              <w:rPr>
                <w:lang w:val="fr-FR"/>
              </w:rPr>
            </w:pPr>
          </w:p>
        </w:tc>
      </w:tr>
      <w:tr w:rsidR="00231F14" w:rsidRPr="005F437C">
        <w:tc>
          <w:tcPr>
            <w:tcW w:w="2001" w:type="dxa"/>
            <w:shd w:val="clear" w:color="auto" w:fill="auto"/>
            <w:tcMar>
              <w:top w:w="0" w:type="dxa"/>
              <w:left w:w="108" w:type="dxa"/>
              <w:bottom w:w="0" w:type="dxa"/>
              <w:right w:w="108" w:type="dxa"/>
            </w:tcMar>
          </w:tcPr>
          <w:p w:rsidR="00231F14" w:rsidRPr="005F437C" w:rsidRDefault="00D014D1" w:rsidP="00D014D1">
            <w:pPr>
              <w:rPr>
                <w:lang w:val="fr-FR"/>
              </w:rPr>
            </w:pPr>
            <w:r>
              <w:rPr>
                <w:lang w:val="fr-FR"/>
              </w:rPr>
              <w:t xml:space="preserve">March </w:t>
            </w:r>
            <w:r w:rsidR="00231F14" w:rsidRPr="005F437C">
              <w:rPr>
                <w:lang w:val="fr-FR"/>
              </w:rPr>
              <w:t>3</w:t>
            </w:r>
          </w:p>
        </w:tc>
        <w:tc>
          <w:tcPr>
            <w:tcW w:w="6639" w:type="dxa"/>
            <w:shd w:val="clear" w:color="auto" w:fill="auto"/>
            <w:tcMar>
              <w:top w:w="0" w:type="dxa"/>
              <w:left w:w="108" w:type="dxa"/>
              <w:bottom w:w="0" w:type="dxa"/>
              <w:right w:w="108" w:type="dxa"/>
            </w:tcMar>
          </w:tcPr>
          <w:p w:rsidR="00990222" w:rsidRDefault="00613E3A" w:rsidP="00613E3A">
            <w:pPr>
              <w:ind w:left="360" w:hanging="360"/>
              <w:rPr>
                <w:lang w:val="fr-FR"/>
              </w:rPr>
            </w:pPr>
            <w:r>
              <w:rPr>
                <w:lang w:val="fr-FR"/>
              </w:rPr>
              <w:t xml:space="preserve">Foucault, </w:t>
            </w:r>
            <w:r>
              <w:rPr>
                <w:i/>
                <w:lang w:val="fr-FR"/>
              </w:rPr>
              <w:t>Ordre</w:t>
            </w:r>
            <w:r>
              <w:rPr>
                <w:lang w:val="fr-FR"/>
              </w:rPr>
              <w:t>, 47-82</w:t>
            </w:r>
          </w:p>
          <w:p w:rsidR="00231F14" w:rsidRPr="007E2052" w:rsidRDefault="00990222" w:rsidP="00613E3A">
            <w:pPr>
              <w:ind w:left="360" w:hanging="360"/>
              <w:rPr>
                <w:b/>
                <w:lang w:val="fr-FR"/>
              </w:rPr>
            </w:pPr>
            <w:r>
              <w:rPr>
                <w:b/>
                <w:lang w:val="fr-FR"/>
              </w:rPr>
              <w:t>Presentation</w:t>
            </w:r>
          </w:p>
        </w:tc>
      </w:tr>
      <w:tr w:rsidR="00231F14" w:rsidRPr="005F437C">
        <w:tc>
          <w:tcPr>
            <w:tcW w:w="2001" w:type="dxa"/>
            <w:shd w:val="clear" w:color="auto" w:fill="auto"/>
            <w:tcMar>
              <w:top w:w="0" w:type="dxa"/>
              <w:left w:w="108" w:type="dxa"/>
              <w:bottom w:w="0" w:type="dxa"/>
              <w:right w:w="108" w:type="dxa"/>
            </w:tcMar>
          </w:tcPr>
          <w:p w:rsidR="00231F14" w:rsidRPr="005F437C" w:rsidRDefault="00231F14">
            <w:pPr>
              <w:rPr>
                <w:lang w:val="fr-FR"/>
              </w:rPr>
            </w:pPr>
          </w:p>
        </w:tc>
        <w:tc>
          <w:tcPr>
            <w:tcW w:w="6639" w:type="dxa"/>
            <w:shd w:val="clear" w:color="auto" w:fill="auto"/>
            <w:tcMar>
              <w:top w:w="0" w:type="dxa"/>
              <w:left w:w="108" w:type="dxa"/>
              <w:bottom w:w="0" w:type="dxa"/>
              <w:right w:w="108" w:type="dxa"/>
            </w:tcMar>
          </w:tcPr>
          <w:p w:rsidR="00231F14" w:rsidRPr="005F437C" w:rsidRDefault="00231F14" w:rsidP="00231F14">
            <w:pPr>
              <w:ind w:left="360" w:hanging="360"/>
              <w:rPr>
                <w:lang w:val="fr-FR"/>
              </w:rPr>
            </w:pPr>
          </w:p>
        </w:tc>
      </w:tr>
      <w:tr w:rsidR="00231F14" w:rsidRPr="005F437C">
        <w:tc>
          <w:tcPr>
            <w:tcW w:w="2001" w:type="dxa"/>
            <w:shd w:val="clear" w:color="auto" w:fill="auto"/>
            <w:tcMar>
              <w:top w:w="0" w:type="dxa"/>
              <w:left w:w="108" w:type="dxa"/>
              <w:bottom w:w="0" w:type="dxa"/>
              <w:right w:w="108" w:type="dxa"/>
            </w:tcMar>
          </w:tcPr>
          <w:p w:rsidR="00231F14" w:rsidRPr="005F437C" w:rsidRDefault="00CF5828" w:rsidP="00CF5828">
            <w:pPr>
              <w:rPr>
                <w:lang w:val="fr-FR"/>
              </w:rPr>
            </w:pPr>
            <w:r>
              <w:rPr>
                <w:lang w:val="fr-FR"/>
              </w:rPr>
              <w:t xml:space="preserve">March </w:t>
            </w:r>
            <w:r w:rsidR="00231F14" w:rsidRPr="005F437C">
              <w:rPr>
                <w:lang w:val="fr-FR"/>
              </w:rPr>
              <w:t>5</w:t>
            </w:r>
          </w:p>
        </w:tc>
        <w:tc>
          <w:tcPr>
            <w:tcW w:w="6639" w:type="dxa"/>
            <w:shd w:val="clear" w:color="auto" w:fill="auto"/>
            <w:tcMar>
              <w:top w:w="0" w:type="dxa"/>
              <w:left w:w="108" w:type="dxa"/>
              <w:bottom w:w="0" w:type="dxa"/>
              <w:right w:w="108" w:type="dxa"/>
            </w:tcMar>
          </w:tcPr>
          <w:p w:rsidR="00233E56" w:rsidRDefault="00573282" w:rsidP="00231F14">
            <w:pPr>
              <w:ind w:left="360" w:hanging="360"/>
              <w:rPr>
                <w:lang w:val="fr-FR"/>
              </w:rPr>
            </w:pPr>
            <w:r>
              <w:rPr>
                <w:lang w:val="fr-FR"/>
              </w:rPr>
              <w:t xml:space="preserve">Michel Foucault, </w:t>
            </w:r>
            <w:r w:rsidRPr="001D1B8B">
              <w:rPr>
                <w:i/>
                <w:lang w:val="fr-FR"/>
              </w:rPr>
              <w:t>Ceci n’est pas une pipe</w:t>
            </w:r>
            <w:r>
              <w:rPr>
                <w:lang w:val="fr-FR"/>
              </w:rPr>
              <w:t>, 9-58</w:t>
            </w:r>
          </w:p>
          <w:p w:rsidR="00231F14" w:rsidRPr="00233E56" w:rsidRDefault="00233E56" w:rsidP="00231F14">
            <w:pPr>
              <w:ind w:left="360" w:hanging="360"/>
              <w:rPr>
                <w:b/>
                <w:lang w:val="fr-FR"/>
              </w:rPr>
            </w:pPr>
            <w:r>
              <w:rPr>
                <w:b/>
                <w:lang w:val="fr-FR"/>
              </w:rPr>
              <w:t>First paper due, 6-8 pages</w:t>
            </w:r>
          </w:p>
        </w:tc>
      </w:tr>
      <w:tr w:rsidR="00231F14" w:rsidRPr="005F437C">
        <w:tc>
          <w:tcPr>
            <w:tcW w:w="2001" w:type="dxa"/>
            <w:shd w:val="clear" w:color="auto" w:fill="auto"/>
            <w:tcMar>
              <w:top w:w="0" w:type="dxa"/>
              <w:left w:w="108" w:type="dxa"/>
              <w:bottom w:w="0" w:type="dxa"/>
              <w:right w:w="108" w:type="dxa"/>
            </w:tcMar>
          </w:tcPr>
          <w:p w:rsidR="00231F14" w:rsidRPr="005F437C" w:rsidRDefault="00231F14">
            <w:pPr>
              <w:rPr>
                <w:lang w:val="fr-FR"/>
              </w:rPr>
            </w:pPr>
          </w:p>
        </w:tc>
        <w:tc>
          <w:tcPr>
            <w:tcW w:w="6639" w:type="dxa"/>
            <w:shd w:val="clear" w:color="auto" w:fill="auto"/>
            <w:tcMar>
              <w:top w:w="0" w:type="dxa"/>
              <w:left w:w="108" w:type="dxa"/>
              <w:bottom w:w="0" w:type="dxa"/>
              <w:right w:w="108" w:type="dxa"/>
            </w:tcMar>
          </w:tcPr>
          <w:p w:rsidR="00231F14" w:rsidRPr="005F437C" w:rsidRDefault="00231F14" w:rsidP="00231F14">
            <w:pPr>
              <w:ind w:left="360" w:hanging="360"/>
              <w:rPr>
                <w:lang w:val="fr-FR"/>
              </w:rPr>
            </w:pPr>
          </w:p>
        </w:tc>
      </w:tr>
      <w:tr w:rsidR="00231F14" w:rsidRPr="005F437C">
        <w:tc>
          <w:tcPr>
            <w:tcW w:w="2001" w:type="dxa"/>
            <w:shd w:val="clear" w:color="auto" w:fill="auto"/>
            <w:tcMar>
              <w:top w:w="0" w:type="dxa"/>
              <w:left w:w="108" w:type="dxa"/>
              <w:bottom w:w="0" w:type="dxa"/>
              <w:right w:w="108" w:type="dxa"/>
            </w:tcMar>
          </w:tcPr>
          <w:p w:rsidR="00231F14" w:rsidRPr="005F437C" w:rsidRDefault="00CF5828">
            <w:pPr>
              <w:rPr>
                <w:b/>
                <w:lang w:val="fr-FR"/>
              </w:rPr>
            </w:pPr>
            <w:r>
              <w:rPr>
                <w:b/>
                <w:lang w:val="fr-FR"/>
              </w:rPr>
              <w:t>March 9-13</w:t>
            </w:r>
          </w:p>
        </w:tc>
        <w:tc>
          <w:tcPr>
            <w:tcW w:w="6639" w:type="dxa"/>
            <w:shd w:val="clear" w:color="auto" w:fill="auto"/>
            <w:tcMar>
              <w:top w:w="0" w:type="dxa"/>
              <w:left w:w="108" w:type="dxa"/>
              <w:bottom w:w="0" w:type="dxa"/>
              <w:right w:w="108" w:type="dxa"/>
            </w:tcMar>
          </w:tcPr>
          <w:p w:rsidR="00231F14" w:rsidRPr="005F437C" w:rsidRDefault="00CF5828" w:rsidP="00231F14">
            <w:pPr>
              <w:ind w:left="360" w:hanging="360"/>
              <w:rPr>
                <w:b/>
                <w:lang w:val="fr-FR"/>
              </w:rPr>
            </w:pPr>
            <w:r>
              <w:rPr>
                <w:b/>
                <w:lang w:val="fr-FR"/>
              </w:rPr>
              <w:t>Spring break</w:t>
            </w:r>
          </w:p>
        </w:tc>
      </w:tr>
      <w:tr w:rsidR="00231F14" w:rsidRPr="005F437C">
        <w:tc>
          <w:tcPr>
            <w:tcW w:w="2001" w:type="dxa"/>
            <w:shd w:val="clear" w:color="auto" w:fill="auto"/>
            <w:tcMar>
              <w:top w:w="0" w:type="dxa"/>
              <w:left w:w="108" w:type="dxa"/>
              <w:bottom w:w="0" w:type="dxa"/>
              <w:right w:w="108" w:type="dxa"/>
            </w:tcMar>
          </w:tcPr>
          <w:p w:rsidR="00231F14" w:rsidRPr="005F437C" w:rsidRDefault="00231F14">
            <w:pPr>
              <w:rPr>
                <w:lang w:val="fr-FR"/>
              </w:rPr>
            </w:pPr>
          </w:p>
        </w:tc>
        <w:tc>
          <w:tcPr>
            <w:tcW w:w="6639" w:type="dxa"/>
            <w:shd w:val="clear" w:color="auto" w:fill="auto"/>
            <w:tcMar>
              <w:top w:w="0" w:type="dxa"/>
              <w:left w:w="108" w:type="dxa"/>
              <w:bottom w:w="0" w:type="dxa"/>
              <w:right w:w="108" w:type="dxa"/>
            </w:tcMar>
          </w:tcPr>
          <w:p w:rsidR="00231F14" w:rsidRPr="005F437C" w:rsidRDefault="00231F14">
            <w:pPr>
              <w:ind w:left="360" w:hanging="360"/>
              <w:rPr>
                <w:lang w:val="fr-FR"/>
              </w:rPr>
            </w:pPr>
          </w:p>
        </w:tc>
      </w:tr>
      <w:tr w:rsidR="00231F14" w:rsidRPr="005F437C">
        <w:tc>
          <w:tcPr>
            <w:tcW w:w="2001" w:type="dxa"/>
            <w:shd w:val="clear" w:color="auto" w:fill="auto"/>
            <w:tcMar>
              <w:top w:w="0" w:type="dxa"/>
              <w:left w:w="108" w:type="dxa"/>
              <w:bottom w:w="0" w:type="dxa"/>
              <w:right w:w="108" w:type="dxa"/>
            </w:tcMar>
          </w:tcPr>
          <w:p w:rsidR="00231F14" w:rsidRPr="005F437C" w:rsidRDefault="00CF5828" w:rsidP="00CF5828">
            <w:pPr>
              <w:rPr>
                <w:lang w:val="fr-FR"/>
              </w:rPr>
            </w:pPr>
            <w:r>
              <w:rPr>
                <w:lang w:val="fr-FR"/>
              </w:rPr>
              <w:t xml:space="preserve">March </w:t>
            </w:r>
            <w:r w:rsidR="00231F14" w:rsidRPr="005F437C">
              <w:rPr>
                <w:lang w:val="fr-FR"/>
              </w:rPr>
              <w:t>17</w:t>
            </w:r>
          </w:p>
        </w:tc>
        <w:tc>
          <w:tcPr>
            <w:tcW w:w="6639" w:type="dxa"/>
            <w:shd w:val="clear" w:color="auto" w:fill="auto"/>
            <w:tcMar>
              <w:top w:w="0" w:type="dxa"/>
              <w:left w:w="108" w:type="dxa"/>
              <w:bottom w:w="0" w:type="dxa"/>
              <w:right w:w="108" w:type="dxa"/>
            </w:tcMar>
          </w:tcPr>
          <w:p w:rsidR="00CD45B9" w:rsidRDefault="008A2F43" w:rsidP="008A2F43">
            <w:pPr>
              <w:ind w:left="360" w:hanging="360"/>
              <w:rPr>
                <w:lang w:val="fr-FR"/>
              </w:rPr>
            </w:pPr>
            <w:r>
              <w:rPr>
                <w:lang w:val="fr-FR"/>
              </w:rPr>
              <w:t xml:space="preserve">Foucault, </w:t>
            </w:r>
            <w:r w:rsidRPr="001D1B8B">
              <w:rPr>
                <w:i/>
                <w:lang w:val="fr-FR"/>
              </w:rPr>
              <w:t>Ceci</w:t>
            </w:r>
            <w:r>
              <w:rPr>
                <w:lang w:val="fr-FR"/>
              </w:rPr>
              <w:t xml:space="preserve">, </w:t>
            </w:r>
            <w:r w:rsidR="00FF6E9A">
              <w:rPr>
                <w:lang w:val="fr-FR"/>
              </w:rPr>
              <w:t>59-90</w:t>
            </w:r>
          </w:p>
          <w:p w:rsidR="00231F14" w:rsidRPr="002669AA" w:rsidRDefault="00CD45B9" w:rsidP="008A2F43">
            <w:pPr>
              <w:ind w:left="360" w:hanging="360"/>
              <w:rPr>
                <w:b/>
                <w:lang w:val="fr-FR"/>
              </w:rPr>
            </w:pPr>
            <w:r>
              <w:rPr>
                <w:b/>
                <w:lang w:val="fr-FR"/>
              </w:rPr>
              <w:lastRenderedPageBreak/>
              <w:t>Presentation</w:t>
            </w:r>
          </w:p>
        </w:tc>
      </w:tr>
      <w:tr w:rsidR="00231F14" w:rsidRPr="005F437C">
        <w:tc>
          <w:tcPr>
            <w:tcW w:w="2001" w:type="dxa"/>
            <w:shd w:val="clear" w:color="auto" w:fill="auto"/>
            <w:tcMar>
              <w:top w:w="0" w:type="dxa"/>
              <w:left w:w="108" w:type="dxa"/>
              <w:bottom w:w="0" w:type="dxa"/>
              <w:right w:w="108" w:type="dxa"/>
            </w:tcMar>
          </w:tcPr>
          <w:p w:rsidR="00231F14" w:rsidRPr="005F437C" w:rsidRDefault="00231F14">
            <w:pPr>
              <w:rPr>
                <w:lang w:val="fr-FR"/>
              </w:rPr>
            </w:pPr>
          </w:p>
        </w:tc>
        <w:tc>
          <w:tcPr>
            <w:tcW w:w="6639" w:type="dxa"/>
            <w:shd w:val="clear" w:color="auto" w:fill="auto"/>
            <w:tcMar>
              <w:top w:w="0" w:type="dxa"/>
              <w:left w:w="108" w:type="dxa"/>
              <w:bottom w:w="0" w:type="dxa"/>
              <w:right w:w="108" w:type="dxa"/>
            </w:tcMar>
          </w:tcPr>
          <w:p w:rsidR="00231F14" w:rsidRPr="005F437C" w:rsidRDefault="00231F14">
            <w:pPr>
              <w:ind w:left="360" w:hanging="360"/>
              <w:rPr>
                <w:lang w:val="fr-FR"/>
              </w:rPr>
            </w:pPr>
          </w:p>
        </w:tc>
      </w:tr>
      <w:tr w:rsidR="002377FD" w:rsidRPr="005F437C">
        <w:tc>
          <w:tcPr>
            <w:tcW w:w="2001" w:type="dxa"/>
            <w:shd w:val="clear" w:color="auto" w:fill="auto"/>
            <w:tcMar>
              <w:top w:w="0" w:type="dxa"/>
              <w:left w:w="108" w:type="dxa"/>
              <w:bottom w:w="0" w:type="dxa"/>
              <w:right w:w="108" w:type="dxa"/>
            </w:tcMar>
          </w:tcPr>
          <w:p w:rsidR="002377FD" w:rsidRPr="005F437C" w:rsidRDefault="002377FD" w:rsidP="00A6029C">
            <w:pPr>
              <w:rPr>
                <w:lang w:val="fr-FR"/>
              </w:rPr>
            </w:pPr>
            <w:r>
              <w:rPr>
                <w:lang w:val="fr-FR"/>
              </w:rPr>
              <w:t xml:space="preserve">March </w:t>
            </w:r>
            <w:r w:rsidRPr="005F437C">
              <w:rPr>
                <w:lang w:val="fr-FR"/>
              </w:rPr>
              <w:t>19</w:t>
            </w:r>
          </w:p>
        </w:tc>
        <w:tc>
          <w:tcPr>
            <w:tcW w:w="6639" w:type="dxa"/>
            <w:shd w:val="clear" w:color="auto" w:fill="auto"/>
            <w:tcMar>
              <w:top w:w="0" w:type="dxa"/>
              <w:left w:w="108" w:type="dxa"/>
              <w:bottom w:w="0" w:type="dxa"/>
              <w:right w:w="108" w:type="dxa"/>
            </w:tcMar>
          </w:tcPr>
          <w:p w:rsidR="002377FD" w:rsidRPr="000A5FFA" w:rsidRDefault="002377FD" w:rsidP="00231F14">
            <w:pPr>
              <w:ind w:left="360" w:hanging="360"/>
              <w:rPr>
                <w:b/>
                <w:lang w:val="fr-FR"/>
              </w:rPr>
            </w:pPr>
            <w:r>
              <w:rPr>
                <w:lang w:val="fr-FR"/>
              </w:rPr>
              <w:t>Reading/discussion</w:t>
            </w:r>
          </w:p>
        </w:tc>
      </w:tr>
      <w:tr w:rsidR="002377FD" w:rsidRPr="005F437C">
        <w:tc>
          <w:tcPr>
            <w:tcW w:w="2001" w:type="dxa"/>
            <w:shd w:val="clear" w:color="auto" w:fill="auto"/>
            <w:tcMar>
              <w:top w:w="0" w:type="dxa"/>
              <w:left w:w="108" w:type="dxa"/>
              <w:bottom w:w="0" w:type="dxa"/>
              <w:right w:w="108" w:type="dxa"/>
            </w:tcMar>
          </w:tcPr>
          <w:p w:rsidR="002377FD" w:rsidRPr="005F437C" w:rsidRDefault="002377FD">
            <w:pPr>
              <w:rPr>
                <w:lang w:val="fr-FR"/>
              </w:rPr>
            </w:pPr>
          </w:p>
        </w:tc>
        <w:tc>
          <w:tcPr>
            <w:tcW w:w="6639" w:type="dxa"/>
            <w:shd w:val="clear" w:color="auto" w:fill="auto"/>
            <w:tcMar>
              <w:top w:w="0" w:type="dxa"/>
              <w:left w:w="108" w:type="dxa"/>
              <w:bottom w:w="0" w:type="dxa"/>
              <w:right w:w="108" w:type="dxa"/>
            </w:tcMar>
          </w:tcPr>
          <w:p w:rsidR="002377FD" w:rsidRPr="005F437C" w:rsidRDefault="002377FD" w:rsidP="00231F14">
            <w:pPr>
              <w:ind w:left="360" w:hanging="360"/>
              <w:rPr>
                <w:lang w:val="fr-FR"/>
              </w:rPr>
            </w:pPr>
          </w:p>
        </w:tc>
      </w:tr>
      <w:tr w:rsidR="002377FD" w:rsidRPr="005F437C">
        <w:tc>
          <w:tcPr>
            <w:tcW w:w="2001" w:type="dxa"/>
            <w:shd w:val="clear" w:color="auto" w:fill="auto"/>
            <w:tcMar>
              <w:top w:w="0" w:type="dxa"/>
              <w:left w:w="108" w:type="dxa"/>
              <w:bottom w:w="0" w:type="dxa"/>
              <w:right w:w="108" w:type="dxa"/>
            </w:tcMar>
          </w:tcPr>
          <w:p w:rsidR="002377FD" w:rsidRPr="005F437C" w:rsidRDefault="002377FD" w:rsidP="00A6029C">
            <w:pPr>
              <w:rPr>
                <w:lang w:val="fr-FR"/>
              </w:rPr>
            </w:pPr>
            <w:r>
              <w:rPr>
                <w:lang w:val="fr-FR"/>
              </w:rPr>
              <w:t xml:space="preserve">March </w:t>
            </w:r>
            <w:r w:rsidRPr="005F437C">
              <w:rPr>
                <w:lang w:val="fr-FR"/>
              </w:rPr>
              <w:t>24</w:t>
            </w:r>
          </w:p>
        </w:tc>
        <w:tc>
          <w:tcPr>
            <w:tcW w:w="6639" w:type="dxa"/>
            <w:shd w:val="clear" w:color="auto" w:fill="auto"/>
            <w:tcMar>
              <w:top w:w="0" w:type="dxa"/>
              <w:left w:w="108" w:type="dxa"/>
              <w:bottom w:w="0" w:type="dxa"/>
              <w:right w:w="108" w:type="dxa"/>
            </w:tcMar>
          </w:tcPr>
          <w:p w:rsidR="004B27B4" w:rsidRDefault="002377FD" w:rsidP="00231F14">
            <w:pPr>
              <w:ind w:left="360" w:hanging="360"/>
              <w:rPr>
                <w:lang w:val="fr-FR"/>
              </w:rPr>
            </w:pPr>
            <w:r>
              <w:rPr>
                <w:lang w:val="fr-FR"/>
              </w:rPr>
              <w:t>Reading/discussion</w:t>
            </w:r>
          </w:p>
          <w:p w:rsidR="002377FD" w:rsidRPr="005F437C" w:rsidRDefault="004B27B4" w:rsidP="00231F14">
            <w:pPr>
              <w:ind w:left="360" w:hanging="360"/>
              <w:rPr>
                <w:lang w:val="fr-FR"/>
              </w:rPr>
            </w:pPr>
            <w:r>
              <w:rPr>
                <w:b/>
                <w:lang w:val="fr-FR"/>
              </w:rPr>
              <w:t>Presentation</w:t>
            </w:r>
          </w:p>
        </w:tc>
      </w:tr>
      <w:tr w:rsidR="00231F14" w:rsidRPr="005F437C">
        <w:tc>
          <w:tcPr>
            <w:tcW w:w="2001" w:type="dxa"/>
            <w:shd w:val="clear" w:color="auto" w:fill="auto"/>
            <w:tcMar>
              <w:top w:w="0" w:type="dxa"/>
              <w:left w:w="108" w:type="dxa"/>
              <w:bottom w:w="0" w:type="dxa"/>
              <w:right w:w="108" w:type="dxa"/>
            </w:tcMar>
          </w:tcPr>
          <w:p w:rsidR="00231F14" w:rsidRPr="005F437C" w:rsidRDefault="00231F14">
            <w:pPr>
              <w:rPr>
                <w:lang w:val="fr-FR"/>
              </w:rPr>
            </w:pPr>
          </w:p>
        </w:tc>
        <w:tc>
          <w:tcPr>
            <w:tcW w:w="6639" w:type="dxa"/>
            <w:shd w:val="clear" w:color="auto" w:fill="auto"/>
            <w:tcMar>
              <w:top w:w="0" w:type="dxa"/>
              <w:left w:w="108" w:type="dxa"/>
              <w:bottom w:w="0" w:type="dxa"/>
              <w:right w:w="108" w:type="dxa"/>
            </w:tcMar>
          </w:tcPr>
          <w:p w:rsidR="00231F14" w:rsidRPr="005F437C" w:rsidRDefault="00231F14">
            <w:pPr>
              <w:ind w:left="360" w:hanging="360"/>
              <w:rPr>
                <w:lang w:val="fr-FR"/>
              </w:rPr>
            </w:pPr>
          </w:p>
        </w:tc>
      </w:tr>
      <w:tr w:rsidR="00231F14" w:rsidRPr="005F437C">
        <w:tc>
          <w:tcPr>
            <w:tcW w:w="2001" w:type="dxa"/>
            <w:shd w:val="clear" w:color="auto" w:fill="auto"/>
            <w:tcMar>
              <w:top w:w="0" w:type="dxa"/>
              <w:left w:w="108" w:type="dxa"/>
              <w:bottom w:w="0" w:type="dxa"/>
              <w:right w:w="108" w:type="dxa"/>
            </w:tcMar>
          </w:tcPr>
          <w:p w:rsidR="00231F14" w:rsidRPr="007D1473" w:rsidRDefault="00A6029C" w:rsidP="00A6029C">
            <w:pPr>
              <w:rPr>
                <w:b/>
                <w:lang w:val="fr-FR"/>
              </w:rPr>
            </w:pPr>
            <w:r w:rsidRPr="007D1473">
              <w:rPr>
                <w:b/>
                <w:lang w:val="fr-FR"/>
              </w:rPr>
              <w:t xml:space="preserve">March </w:t>
            </w:r>
            <w:r w:rsidR="00231F14" w:rsidRPr="007D1473">
              <w:rPr>
                <w:b/>
                <w:lang w:val="fr-FR"/>
              </w:rPr>
              <w:t>26</w:t>
            </w:r>
          </w:p>
        </w:tc>
        <w:tc>
          <w:tcPr>
            <w:tcW w:w="6639" w:type="dxa"/>
            <w:shd w:val="clear" w:color="auto" w:fill="auto"/>
            <w:tcMar>
              <w:top w:w="0" w:type="dxa"/>
              <w:left w:w="108" w:type="dxa"/>
              <w:bottom w:w="0" w:type="dxa"/>
              <w:right w:w="108" w:type="dxa"/>
            </w:tcMar>
          </w:tcPr>
          <w:p w:rsidR="00231F14" w:rsidRPr="005F437C" w:rsidRDefault="00AC06B7">
            <w:pPr>
              <w:ind w:left="360" w:hanging="360"/>
              <w:rPr>
                <w:b/>
                <w:lang w:val="fr-FR"/>
              </w:rPr>
            </w:pPr>
            <w:r>
              <w:rPr>
                <w:b/>
                <w:lang w:val="fr-FR"/>
              </w:rPr>
              <w:t>No class</w:t>
            </w:r>
          </w:p>
        </w:tc>
      </w:tr>
      <w:tr w:rsidR="00231F14" w:rsidRPr="005F437C">
        <w:tc>
          <w:tcPr>
            <w:tcW w:w="2001" w:type="dxa"/>
            <w:shd w:val="clear" w:color="auto" w:fill="auto"/>
            <w:tcMar>
              <w:top w:w="0" w:type="dxa"/>
              <w:left w:w="108" w:type="dxa"/>
              <w:bottom w:w="0" w:type="dxa"/>
              <w:right w:w="108" w:type="dxa"/>
            </w:tcMar>
          </w:tcPr>
          <w:p w:rsidR="00231F14" w:rsidRPr="005F437C" w:rsidRDefault="00231F14">
            <w:pPr>
              <w:rPr>
                <w:lang w:val="fr-FR"/>
              </w:rPr>
            </w:pPr>
          </w:p>
        </w:tc>
        <w:tc>
          <w:tcPr>
            <w:tcW w:w="6639" w:type="dxa"/>
            <w:shd w:val="clear" w:color="auto" w:fill="auto"/>
            <w:tcMar>
              <w:top w:w="0" w:type="dxa"/>
              <w:left w:w="108" w:type="dxa"/>
              <w:bottom w:w="0" w:type="dxa"/>
              <w:right w:w="108" w:type="dxa"/>
            </w:tcMar>
          </w:tcPr>
          <w:p w:rsidR="00231F14" w:rsidRPr="005F437C" w:rsidRDefault="00231F14">
            <w:pPr>
              <w:ind w:left="360" w:hanging="360"/>
              <w:rPr>
                <w:lang w:val="fr-FR"/>
              </w:rPr>
            </w:pPr>
          </w:p>
        </w:tc>
      </w:tr>
      <w:tr w:rsidR="00231F14" w:rsidRPr="005F437C">
        <w:tc>
          <w:tcPr>
            <w:tcW w:w="2001" w:type="dxa"/>
            <w:shd w:val="clear" w:color="auto" w:fill="auto"/>
            <w:tcMar>
              <w:top w:w="0" w:type="dxa"/>
              <w:left w:w="108" w:type="dxa"/>
              <w:bottom w:w="0" w:type="dxa"/>
              <w:right w:w="108" w:type="dxa"/>
            </w:tcMar>
          </w:tcPr>
          <w:p w:rsidR="00231F14" w:rsidRPr="005F437C" w:rsidRDefault="00A6029C" w:rsidP="00A6029C">
            <w:pPr>
              <w:rPr>
                <w:lang w:val="fr-FR"/>
              </w:rPr>
            </w:pPr>
            <w:r>
              <w:rPr>
                <w:lang w:val="fr-FR"/>
              </w:rPr>
              <w:t xml:space="preserve">March </w:t>
            </w:r>
            <w:r w:rsidR="00231F14" w:rsidRPr="005F437C">
              <w:rPr>
                <w:lang w:val="fr-FR"/>
              </w:rPr>
              <w:t>31</w:t>
            </w:r>
          </w:p>
        </w:tc>
        <w:tc>
          <w:tcPr>
            <w:tcW w:w="6639" w:type="dxa"/>
            <w:shd w:val="clear" w:color="auto" w:fill="auto"/>
            <w:tcMar>
              <w:top w:w="0" w:type="dxa"/>
              <w:left w:w="108" w:type="dxa"/>
              <w:bottom w:w="0" w:type="dxa"/>
              <w:right w:w="108" w:type="dxa"/>
            </w:tcMar>
          </w:tcPr>
          <w:p w:rsidR="0050353D" w:rsidRDefault="0046490F">
            <w:pPr>
              <w:ind w:left="360" w:hanging="360"/>
              <w:rPr>
                <w:lang w:val="fr-FR"/>
              </w:rPr>
            </w:pPr>
            <w:r>
              <w:rPr>
                <w:lang w:val="fr-FR"/>
              </w:rPr>
              <w:t xml:space="preserve">Jacques Rancière, </w:t>
            </w:r>
            <w:r>
              <w:rPr>
                <w:i/>
                <w:lang w:val="fr-FR"/>
              </w:rPr>
              <w:t>La Parole muette</w:t>
            </w:r>
            <w:r>
              <w:rPr>
                <w:lang w:val="fr-FR"/>
              </w:rPr>
              <w:t xml:space="preserve">, </w:t>
            </w:r>
            <w:r w:rsidR="00EA486E">
              <w:rPr>
                <w:lang w:val="fr-FR"/>
              </w:rPr>
              <w:t>5-42</w:t>
            </w:r>
          </w:p>
          <w:p w:rsidR="00231F14" w:rsidRPr="0046490F" w:rsidRDefault="0050353D">
            <w:pPr>
              <w:ind w:left="360" w:hanging="360"/>
              <w:rPr>
                <w:lang w:val="fr-FR"/>
              </w:rPr>
            </w:pPr>
            <w:r>
              <w:rPr>
                <w:b/>
                <w:lang w:val="fr-FR"/>
              </w:rPr>
              <w:t>Presentation</w:t>
            </w:r>
          </w:p>
        </w:tc>
      </w:tr>
      <w:tr w:rsidR="00231F14" w:rsidRPr="005F437C">
        <w:tc>
          <w:tcPr>
            <w:tcW w:w="2001" w:type="dxa"/>
            <w:shd w:val="clear" w:color="auto" w:fill="auto"/>
            <w:tcMar>
              <w:top w:w="0" w:type="dxa"/>
              <w:left w:w="108" w:type="dxa"/>
              <w:bottom w:w="0" w:type="dxa"/>
              <w:right w:w="108" w:type="dxa"/>
            </w:tcMar>
          </w:tcPr>
          <w:p w:rsidR="00231F14" w:rsidRPr="005F437C" w:rsidRDefault="00231F14">
            <w:pPr>
              <w:rPr>
                <w:lang w:val="fr-FR"/>
              </w:rPr>
            </w:pPr>
          </w:p>
        </w:tc>
        <w:tc>
          <w:tcPr>
            <w:tcW w:w="6639" w:type="dxa"/>
            <w:shd w:val="clear" w:color="auto" w:fill="auto"/>
            <w:tcMar>
              <w:top w:w="0" w:type="dxa"/>
              <w:left w:w="108" w:type="dxa"/>
              <w:bottom w:w="0" w:type="dxa"/>
              <w:right w:w="108" w:type="dxa"/>
            </w:tcMar>
          </w:tcPr>
          <w:p w:rsidR="00231F14" w:rsidRPr="005F437C" w:rsidRDefault="00231F14">
            <w:pPr>
              <w:ind w:left="360" w:hanging="360"/>
              <w:rPr>
                <w:lang w:val="fr-FR"/>
              </w:rPr>
            </w:pPr>
          </w:p>
        </w:tc>
      </w:tr>
      <w:tr w:rsidR="00231F14" w:rsidRPr="005F437C">
        <w:tc>
          <w:tcPr>
            <w:tcW w:w="2001" w:type="dxa"/>
            <w:shd w:val="clear" w:color="auto" w:fill="auto"/>
            <w:tcMar>
              <w:top w:w="0" w:type="dxa"/>
              <w:left w:w="108" w:type="dxa"/>
              <w:bottom w:w="0" w:type="dxa"/>
              <w:right w:w="108" w:type="dxa"/>
            </w:tcMar>
          </w:tcPr>
          <w:p w:rsidR="00231F14" w:rsidRPr="005F437C" w:rsidRDefault="00A6029C" w:rsidP="00A6029C">
            <w:pPr>
              <w:rPr>
                <w:lang w:val="fr-FR"/>
              </w:rPr>
            </w:pPr>
            <w:r>
              <w:rPr>
                <w:lang w:val="fr-FR"/>
              </w:rPr>
              <w:t xml:space="preserve">April </w:t>
            </w:r>
            <w:r w:rsidR="00231F14" w:rsidRPr="005F437C">
              <w:rPr>
                <w:lang w:val="fr-FR"/>
              </w:rPr>
              <w:t>2</w:t>
            </w:r>
          </w:p>
        </w:tc>
        <w:tc>
          <w:tcPr>
            <w:tcW w:w="6639" w:type="dxa"/>
            <w:shd w:val="clear" w:color="auto" w:fill="auto"/>
            <w:tcMar>
              <w:top w:w="0" w:type="dxa"/>
              <w:left w:w="108" w:type="dxa"/>
              <w:bottom w:w="0" w:type="dxa"/>
              <w:right w:w="108" w:type="dxa"/>
            </w:tcMar>
          </w:tcPr>
          <w:p w:rsidR="00231F14" w:rsidRPr="0050353D" w:rsidRDefault="00AB4769">
            <w:pPr>
              <w:ind w:left="360" w:hanging="360"/>
              <w:rPr>
                <w:lang w:val="fr-FR"/>
              </w:rPr>
            </w:pPr>
            <w:r>
              <w:rPr>
                <w:lang w:val="fr-FR"/>
              </w:rPr>
              <w:t xml:space="preserve">Rancière, </w:t>
            </w:r>
            <w:r w:rsidR="00AB19FC">
              <w:rPr>
                <w:lang w:val="fr-FR"/>
              </w:rPr>
              <w:t>43-79</w:t>
            </w:r>
          </w:p>
        </w:tc>
      </w:tr>
      <w:tr w:rsidR="00231F14" w:rsidRPr="005F437C">
        <w:tc>
          <w:tcPr>
            <w:tcW w:w="2001" w:type="dxa"/>
            <w:shd w:val="clear" w:color="auto" w:fill="auto"/>
            <w:tcMar>
              <w:top w:w="0" w:type="dxa"/>
              <w:left w:w="108" w:type="dxa"/>
              <w:bottom w:w="0" w:type="dxa"/>
              <w:right w:w="108" w:type="dxa"/>
            </w:tcMar>
          </w:tcPr>
          <w:p w:rsidR="00231F14" w:rsidRPr="005F437C" w:rsidRDefault="00231F14">
            <w:pPr>
              <w:rPr>
                <w:lang w:val="fr-FR"/>
              </w:rPr>
            </w:pPr>
          </w:p>
        </w:tc>
        <w:tc>
          <w:tcPr>
            <w:tcW w:w="6639" w:type="dxa"/>
            <w:shd w:val="clear" w:color="auto" w:fill="auto"/>
            <w:tcMar>
              <w:top w:w="0" w:type="dxa"/>
              <w:left w:w="108" w:type="dxa"/>
              <w:bottom w:w="0" w:type="dxa"/>
              <w:right w:w="108" w:type="dxa"/>
            </w:tcMar>
          </w:tcPr>
          <w:p w:rsidR="00231F14" w:rsidRPr="005F437C" w:rsidRDefault="00231F14">
            <w:pPr>
              <w:ind w:left="360" w:hanging="360"/>
              <w:rPr>
                <w:lang w:val="fr-FR"/>
              </w:rPr>
            </w:pPr>
          </w:p>
        </w:tc>
      </w:tr>
      <w:tr w:rsidR="00231F14" w:rsidRPr="005F437C">
        <w:tc>
          <w:tcPr>
            <w:tcW w:w="2001" w:type="dxa"/>
            <w:shd w:val="clear" w:color="auto" w:fill="auto"/>
            <w:tcMar>
              <w:top w:w="0" w:type="dxa"/>
              <w:left w:w="108" w:type="dxa"/>
              <w:bottom w:w="0" w:type="dxa"/>
              <w:right w:w="108" w:type="dxa"/>
            </w:tcMar>
          </w:tcPr>
          <w:p w:rsidR="00231F14" w:rsidRPr="005F437C" w:rsidRDefault="00A6029C" w:rsidP="00A6029C">
            <w:pPr>
              <w:rPr>
                <w:lang w:val="fr-FR"/>
              </w:rPr>
            </w:pPr>
            <w:r>
              <w:rPr>
                <w:lang w:val="fr-FR"/>
              </w:rPr>
              <w:t xml:space="preserve">April </w:t>
            </w:r>
            <w:r w:rsidR="00231F14" w:rsidRPr="005F437C">
              <w:rPr>
                <w:lang w:val="fr-FR"/>
              </w:rPr>
              <w:t>7</w:t>
            </w:r>
          </w:p>
        </w:tc>
        <w:tc>
          <w:tcPr>
            <w:tcW w:w="6639" w:type="dxa"/>
            <w:shd w:val="clear" w:color="auto" w:fill="auto"/>
            <w:tcMar>
              <w:top w:w="0" w:type="dxa"/>
              <w:left w:w="108" w:type="dxa"/>
              <w:bottom w:w="0" w:type="dxa"/>
              <w:right w:w="108" w:type="dxa"/>
            </w:tcMar>
          </w:tcPr>
          <w:p w:rsidR="0050353D" w:rsidRDefault="00434816">
            <w:pPr>
              <w:ind w:left="360" w:hanging="360"/>
              <w:rPr>
                <w:lang w:val="fr-FR"/>
              </w:rPr>
            </w:pPr>
            <w:r>
              <w:rPr>
                <w:lang w:val="fr-FR"/>
              </w:rPr>
              <w:t>Rancière, 81-100</w:t>
            </w:r>
          </w:p>
          <w:p w:rsidR="00231F14" w:rsidRPr="00053EC0" w:rsidRDefault="0050353D">
            <w:pPr>
              <w:ind w:left="360" w:hanging="360"/>
              <w:rPr>
                <w:i/>
                <w:u w:val="single"/>
                <w:lang w:val="fr-FR"/>
              </w:rPr>
            </w:pPr>
            <w:r>
              <w:rPr>
                <w:b/>
                <w:lang w:val="fr-FR"/>
              </w:rPr>
              <w:t>Presentation</w:t>
            </w:r>
          </w:p>
        </w:tc>
      </w:tr>
      <w:tr w:rsidR="00231F14" w:rsidRPr="005F437C">
        <w:tc>
          <w:tcPr>
            <w:tcW w:w="2001" w:type="dxa"/>
            <w:shd w:val="clear" w:color="auto" w:fill="auto"/>
            <w:tcMar>
              <w:top w:w="0" w:type="dxa"/>
              <w:left w:w="108" w:type="dxa"/>
              <w:bottom w:w="0" w:type="dxa"/>
              <w:right w:w="108" w:type="dxa"/>
            </w:tcMar>
          </w:tcPr>
          <w:p w:rsidR="00231F14" w:rsidRPr="005F437C" w:rsidRDefault="00231F14">
            <w:pPr>
              <w:rPr>
                <w:lang w:val="fr-FR"/>
              </w:rPr>
            </w:pPr>
          </w:p>
        </w:tc>
        <w:tc>
          <w:tcPr>
            <w:tcW w:w="6639" w:type="dxa"/>
            <w:shd w:val="clear" w:color="auto" w:fill="auto"/>
            <w:tcMar>
              <w:top w:w="0" w:type="dxa"/>
              <w:left w:w="108" w:type="dxa"/>
              <w:bottom w:w="0" w:type="dxa"/>
              <w:right w:w="108" w:type="dxa"/>
            </w:tcMar>
          </w:tcPr>
          <w:p w:rsidR="00231F14" w:rsidRPr="005F437C" w:rsidRDefault="00231F14">
            <w:pPr>
              <w:ind w:left="360" w:hanging="360"/>
              <w:rPr>
                <w:lang w:val="fr-FR"/>
              </w:rPr>
            </w:pPr>
          </w:p>
        </w:tc>
      </w:tr>
      <w:tr w:rsidR="00231F14" w:rsidRPr="005F437C">
        <w:tc>
          <w:tcPr>
            <w:tcW w:w="2001" w:type="dxa"/>
            <w:shd w:val="clear" w:color="auto" w:fill="auto"/>
            <w:tcMar>
              <w:top w:w="0" w:type="dxa"/>
              <w:left w:w="108" w:type="dxa"/>
              <w:bottom w:w="0" w:type="dxa"/>
              <w:right w:w="108" w:type="dxa"/>
            </w:tcMar>
          </w:tcPr>
          <w:p w:rsidR="00231F14" w:rsidRPr="005F437C" w:rsidRDefault="00A6029C" w:rsidP="00A6029C">
            <w:pPr>
              <w:rPr>
                <w:lang w:val="fr-FR"/>
              </w:rPr>
            </w:pPr>
            <w:r>
              <w:rPr>
                <w:lang w:val="fr-FR"/>
              </w:rPr>
              <w:t xml:space="preserve">April </w:t>
            </w:r>
            <w:r w:rsidR="00231F14" w:rsidRPr="005F437C">
              <w:rPr>
                <w:lang w:val="fr-FR"/>
              </w:rPr>
              <w:t>9</w:t>
            </w:r>
          </w:p>
        </w:tc>
        <w:tc>
          <w:tcPr>
            <w:tcW w:w="6639" w:type="dxa"/>
            <w:shd w:val="clear" w:color="auto" w:fill="auto"/>
            <w:tcMar>
              <w:top w:w="0" w:type="dxa"/>
              <w:left w:w="108" w:type="dxa"/>
              <w:bottom w:w="0" w:type="dxa"/>
              <w:right w:w="108" w:type="dxa"/>
            </w:tcMar>
          </w:tcPr>
          <w:p w:rsidR="00231F14" w:rsidRPr="0050353D" w:rsidRDefault="00324836">
            <w:pPr>
              <w:ind w:left="360" w:hanging="360"/>
              <w:rPr>
                <w:lang w:val="fr-FR"/>
              </w:rPr>
            </w:pPr>
            <w:r>
              <w:rPr>
                <w:lang w:val="fr-FR"/>
              </w:rPr>
              <w:t>Rancière, 103-140</w:t>
            </w:r>
          </w:p>
        </w:tc>
      </w:tr>
      <w:tr w:rsidR="00231F14" w:rsidRPr="005F437C">
        <w:tc>
          <w:tcPr>
            <w:tcW w:w="2001" w:type="dxa"/>
            <w:shd w:val="clear" w:color="auto" w:fill="auto"/>
            <w:tcMar>
              <w:top w:w="0" w:type="dxa"/>
              <w:left w:w="108" w:type="dxa"/>
              <w:bottom w:w="0" w:type="dxa"/>
              <w:right w:w="108" w:type="dxa"/>
            </w:tcMar>
          </w:tcPr>
          <w:p w:rsidR="00231F14" w:rsidRPr="005F437C" w:rsidRDefault="00231F14">
            <w:pPr>
              <w:rPr>
                <w:lang w:val="fr-FR"/>
              </w:rPr>
            </w:pPr>
          </w:p>
        </w:tc>
        <w:tc>
          <w:tcPr>
            <w:tcW w:w="6639" w:type="dxa"/>
            <w:shd w:val="clear" w:color="auto" w:fill="auto"/>
            <w:tcMar>
              <w:top w:w="0" w:type="dxa"/>
              <w:left w:w="108" w:type="dxa"/>
              <w:bottom w:w="0" w:type="dxa"/>
              <w:right w:w="108" w:type="dxa"/>
            </w:tcMar>
          </w:tcPr>
          <w:p w:rsidR="00231F14" w:rsidRPr="005F437C" w:rsidRDefault="00231F14">
            <w:pPr>
              <w:ind w:left="360" w:hanging="360"/>
              <w:rPr>
                <w:lang w:val="fr-FR"/>
              </w:rPr>
            </w:pPr>
          </w:p>
        </w:tc>
      </w:tr>
      <w:tr w:rsidR="00231F14" w:rsidRPr="005F437C">
        <w:tc>
          <w:tcPr>
            <w:tcW w:w="2001" w:type="dxa"/>
            <w:shd w:val="clear" w:color="auto" w:fill="auto"/>
            <w:tcMar>
              <w:top w:w="0" w:type="dxa"/>
              <w:left w:w="108" w:type="dxa"/>
              <w:bottom w:w="0" w:type="dxa"/>
              <w:right w:w="108" w:type="dxa"/>
            </w:tcMar>
          </w:tcPr>
          <w:p w:rsidR="00231F14" w:rsidRPr="005F437C" w:rsidRDefault="00A6029C" w:rsidP="00A6029C">
            <w:pPr>
              <w:rPr>
                <w:lang w:val="fr-FR"/>
              </w:rPr>
            </w:pPr>
            <w:r>
              <w:rPr>
                <w:lang w:val="fr-FR"/>
              </w:rPr>
              <w:t xml:space="preserve">April </w:t>
            </w:r>
            <w:r w:rsidR="00231F14" w:rsidRPr="005F437C">
              <w:rPr>
                <w:lang w:val="fr-FR"/>
              </w:rPr>
              <w:t>14</w:t>
            </w:r>
          </w:p>
        </w:tc>
        <w:tc>
          <w:tcPr>
            <w:tcW w:w="6639" w:type="dxa"/>
            <w:shd w:val="clear" w:color="auto" w:fill="auto"/>
            <w:tcMar>
              <w:top w:w="0" w:type="dxa"/>
              <w:left w:w="108" w:type="dxa"/>
              <w:bottom w:w="0" w:type="dxa"/>
              <w:right w:w="108" w:type="dxa"/>
            </w:tcMar>
          </w:tcPr>
          <w:p w:rsidR="00580847" w:rsidRDefault="0021340F">
            <w:pPr>
              <w:ind w:left="360" w:hanging="360"/>
              <w:rPr>
                <w:lang w:val="fr-FR"/>
              </w:rPr>
            </w:pPr>
            <w:r>
              <w:rPr>
                <w:lang w:val="fr-FR"/>
              </w:rPr>
              <w:t>Rancière, 141-176</w:t>
            </w:r>
          </w:p>
          <w:p w:rsidR="00231F14" w:rsidRPr="005F437C" w:rsidRDefault="00580847">
            <w:pPr>
              <w:ind w:left="360" w:hanging="360"/>
              <w:rPr>
                <w:lang w:val="fr-FR"/>
              </w:rPr>
            </w:pPr>
            <w:r>
              <w:rPr>
                <w:b/>
                <w:lang w:val="fr-FR"/>
              </w:rPr>
              <w:t>Presentation</w:t>
            </w:r>
          </w:p>
        </w:tc>
      </w:tr>
      <w:tr w:rsidR="00231F14" w:rsidRPr="005F437C">
        <w:tc>
          <w:tcPr>
            <w:tcW w:w="2001" w:type="dxa"/>
            <w:shd w:val="clear" w:color="auto" w:fill="auto"/>
            <w:tcMar>
              <w:top w:w="0" w:type="dxa"/>
              <w:left w:w="108" w:type="dxa"/>
              <w:bottom w:w="0" w:type="dxa"/>
              <w:right w:w="108" w:type="dxa"/>
            </w:tcMar>
          </w:tcPr>
          <w:p w:rsidR="00231F14" w:rsidRPr="005F437C" w:rsidRDefault="00231F14">
            <w:pPr>
              <w:rPr>
                <w:lang w:val="fr-FR"/>
              </w:rPr>
            </w:pPr>
          </w:p>
        </w:tc>
        <w:tc>
          <w:tcPr>
            <w:tcW w:w="6639" w:type="dxa"/>
            <w:shd w:val="clear" w:color="auto" w:fill="auto"/>
            <w:tcMar>
              <w:top w:w="0" w:type="dxa"/>
              <w:left w:w="108" w:type="dxa"/>
              <w:bottom w:w="0" w:type="dxa"/>
              <w:right w:w="108" w:type="dxa"/>
            </w:tcMar>
          </w:tcPr>
          <w:p w:rsidR="00231F14" w:rsidRPr="005F437C" w:rsidRDefault="00231F14">
            <w:pPr>
              <w:ind w:left="360" w:hanging="360"/>
              <w:rPr>
                <w:lang w:val="fr-FR"/>
              </w:rPr>
            </w:pPr>
          </w:p>
        </w:tc>
      </w:tr>
      <w:tr w:rsidR="00231F14" w:rsidRPr="005F437C">
        <w:tc>
          <w:tcPr>
            <w:tcW w:w="2001" w:type="dxa"/>
            <w:shd w:val="clear" w:color="auto" w:fill="auto"/>
            <w:tcMar>
              <w:top w:w="0" w:type="dxa"/>
              <w:left w:w="108" w:type="dxa"/>
              <w:bottom w:w="0" w:type="dxa"/>
              <w:right w:w="108" w:type="dxa"/>
            </w:tcMar>
          </w:tcPr>
          <w:p w:rsidR="00231F14" w:rsidRPr="005F437C" w:rsidRDefault="00A6029C" w:rsidP="00A6029C">
            <w:pPr>
              <w:rPr>
                <w:lang w:val="fr-FR"/>
              </w:rPr>
            </w:pPr>
            <w:r>
              <w:rPr>
                <w:lang w:val="fr-FR"/>
              </w:rPr>
              <w:t xml:space="preserve">April </w:t>
            </w:r>
            <w:r w:rsidR="00231F14" w:rsidRPr="005F437C">
              <w:rPr>
                <w:lang w:val="fr-FR"/>
              </w:rPr>
              <w:t>16</w:t>
            </w:r>
          </w:p>
        </w:tc>
        <w:tc>
          <w:tcPr>
            <w:tcW w:w="6639" w:type="dxa"/>
            <w:shd w:val="clear" w:color="auto" w:fill="auto"/>
            <w:tcMar>
              <w:top w:w="0" w:type="dxa"/>
              <w:left w:w="108" w:type="dxa"/>
              <w:bottom w:w="0" w:type="dxa"/>
              <w:right w:w="108" w:type="dxa"/>
            </w:tcMar>
          </w:tcPr>
          <w:p w:rsidR="00E53B8B" w:rsidRDefault="00653595">
            <w:pPr>
              <w:ind w:left="360" w:hanging="360"/>
              <w:rPr>
                <w:lang w:val="fr-FR"/>
              </w:rPr>
            </w:pPr>
            <w:r>
              <w:rPr>
                <w:lang w:val="fr-FR"/>
              </w:rPr>
              <w:t>Reading/discussion</w:t>
            </w:r>
          </w:p>
          <w:p w:rsidR="00231F14" w:rsidRPr="0050353D" w:rsidRDefault="00E53B8B">
            <w:pPr>
              <w:ind w:left="360" w:hanging="360"/>
              <w:rPr>
                <w:lang w:val="fr-FR"/>
              </w:rPr>
            </w:pPr>
            <w:r>
              <w:rPr>
                <w:b/>
                <w:lang w:val="fr-FR"/>
              </w:rPr>
              <w:t>Presentation</w:t>
            </w:r>
          </w:p>
        </w:tc>
      </w:tr>
      <w:tr w:rsidR="00231F14" w:rsidRPr="005F437C">
        <w:tc>
          <w:tcPr>
            <w:tcW w:w="2001" w:type="dxa"/>
            <w:shd w:val="clear" w:color="auto" w:fill="auto"/>
            <w:tcMar>
              <w:top w:w="0" w:type="dxa"/>
              <w:left w:w="108" w:type="dxa"/>
              <w:bottom w:w="0" w:type="dxa"/>
              <w:right w:w="108" w:type="dxa"/>
            </w:tcMar>
          </w:tcPr>
          <w:p w:rsidR="00231F14" w:rsidRPr="005F437C" w:rsidRDefault="00231F14">
            <w:pPr>
              <w:rPr>
                <w:lang w:val="fr-FR"/>
              </w:rPr>
            </w:pPr>
          </w:p>
        </w:tc>
        <w:tc>
          <w:tcPr>
            <w:tcW w:w="6639" w:type="dxa"/>
            <w:shd w:val="clear" w:color="auto" w:fill="auto"/>
            <w:tcMar>
              <w:top w:w="0" w:type="dxa"/>
              <w:left w:w="108" w:type="dxa"/>
              <w:bottom w:w="0" w:type="dxa"/>
              <w:right w:w="108" w:type="dxa"/>
            </w:tcMar>
          </w:tcPr>
          <w:p w:rsidR="00231F14" w:rsidRPr="005F437C" w:rsidRDefault="00231F14">
            <w:pPr>
              <w:ind w:left="360" w:hanging="360"/>
              <w:rPr>
                <w:lang w:val="fr-FR"/>
              </w:rPr>
            </w:pPr>
          </w:p>
        </w:tc>
      </w:tr>
      <w:tr w:rsidR="00231F14" w:rsidRPr="005F437C">
        <w:tc>
          <w:tcPr>
            <w:tcW w:w="2001" w:type="dxa"/>
            <w:shd w:val="clear" w:color="auto" w:fill="auto"/>
            <w:tcMar>
              <w:top w:w="0" w:type="dxa"/>
              <w:left w:w="108" w:type="dxa"/>
              <w:bottom w:w="0" w:type="dxa"/>
              <w:right w:w="108" w:type="dxa"/>
            </w:tcMar>
          </w:tcPr>
          <w:p w:rsidR="00231F14" w:rsidRPr="005F437C" w:rsidRDefault="00A6029C" w:rsidP="00A6029C">
            <w:pPr>
              <w:rPr>
                <w:lang w:val="fr-FR"/>
              </w:rPr>
            </w:pPr>
            <w:r>
              <w:rPr>
                <w:lang w:val="fr-FR"/>
              </w:rPr>
              <w:t xml:space="preserve">April </w:t>
            </w:r>
            <w:r w:rsidR="00231F14" w:rsidRPr="005F437C">
              <w:rPr>
                <w:lang w:val="fr-FR"/>
              </w:rPr>
              <w:t>21</w:t>
            </w:r>
          </w:p>
        </w:tc>
        <w:tc>
          <w:tcPr>
            <w:tcW w:w="6639" w:type="dxa"/>
            <w:shd w:val="clear" w:color="auto" w:fill="auto"/>
            <w:tcMar>
              <w:top w:w="0" w:type="dxa"/>
              <w:left w:w="108" w:type="dxa"/>
              <w:bottom w:w="0" w:type="dxa"/>
              <w:right w:w="108" w:type="dxa"/>
            </w:tcMar>
          </w:tcPr>
          <w:p w:rsidR="0050353D" w:rsidRDefault="00653595">
            <w:pPr>
              <w:ind w:left="360" w:hanging="360"/>
              <w:rPr>
                <w:lang w:val="fr-FR"/>
              </w:rPr>
            </w:pPr>
            <w:r>
              <w:rPr>
                <w:lang w:val="fr-FR"/>
              </w:rPr>
              <w:t>Reading/discussion</w:t>
            </w:r>
          </w:p>
          <w:p w:rsidR="00231F14" w:rsidRPr="006F6F9C" w:rsidRDefault="0050353D">
            <w:pPr>
              <w:ind w:left="360" w:hanging="360"/>
              <w:rPr>
                <w:i/>
                <w:lang w:val="fr-FR"/>
              </w:rPr>
            </w:pPr>
            <w:r>
              <w:rPr>
                <w:b/>
                <w:lang w:val="fr-FR"/>
              </w:rPr>
              <w:t>Presentation</w:t>
            </w:r>
          </w:p>
        </w:tc>
      </w:tr>
      <w:tr w:rsidR="00231F14" w:rsidRPr="005F437C">
        <w:tc>
          <w:tcPr>
            <w:tcW w:w="2001" w:type="dxa"/>
            <w:shd w:val="clear" w:color="auto" w:fill="auto"/>
            <w:tcMar>
              <w:top w:w="0" w:type="dxa"/>
              <w:left w:w="108" w:type="dxa"/>
              <w:bottom w:w="0" w:type="dxa"/>
              <w:right w:w="108" w:type="dxa"/>
            </w:tcMar>
          </w:tcPr>
          <w:p w:rsidR="00231F14" w:rsidRPr="005F437C" w:rsidRDefault="00231F14">
            <w:pPr>
              <w:rPr>
                <w:lang w:val="fr-FR"/>
              </w:rPr>
            </w:pPr>
          </w:p>
        </w:tc>
        <w:tc>
          <w:tcPr>
            <w:tcW w:w="6639" w:type="dxa"/>
            <w:shd w:val="clear" w:color="auto" w:fill="auto"/>
            <w:tcMar>
              <w:top w:w="0" w:type="dxa"/>
              <w:left w:w="108" w:type="dxa"/>
              <w:bottom w:w="0" w:type="dxa"/>
              <w:right w:w="108" w:type="dxa"/>
            </w:tcMar>
          </w:tcPr>
          <w:p w:rsidR="00231F14" w:rsidRPr="005F437C" w:rsidRDefault="00231F14">
            <w:pPr>
              <w:ind w:left="360" w:hanging="360"/>
              <w:rPr>
                <w:lang w:val="fr-FR"/>
              </w:rPr>
            </w:pPr>
          </w:p>
        </w:tc>
      </w:tr>
      <w:tr w:rsidR="00231F14" w:rsidRPr="005F437C">
        <w:tc>
          <w:tcPr>
            <w:tcW w:w="2001" w:type="dxa"/>
            <w:shd w:val="clear" w:color="auto" w:fill="auto"/>
            <w:tcMar>
              <w:top w:w="0" w:type="dxa"/>
              <w:left w:w="108" w:type="dxa"/>
              <w:bottom w:w="0" w:type="dxa"/>
              <w:right w:w="108" w:type="dxa"/>
            </w:tcMar>
          </w:tcPr>
          <w:p w:rsidR="00231F14" w:rsidRPr="005F437C" w:rsidRDefault="00A6029C" w:rsidP="00A6029C">
            <w:pPr>
              <w:rPr>
                <w:lang w:val="fr-FR"/>
              </w:rPr>
            </w:pPr>
            <w:r>
              <w:rPr>
                <w:lang w:val="fr-FR"/>
              </w:rPr>
              <w:t xml:space="preserve">April </w:t>
            </w:r>
            <w:r w:rsidR="00231F14" w:rsidRPr="005F437C">
              <w:rPr>
                <w:lang w:val="fr-FR"/>
              </w:rPr>
              <w:t>23</w:t>
            </w:r>
          </w:p>
        </w:tc>
        <w:tc>
          <w:tcPr>
            <w:tcW w:w="6639" w:type="dxa"/>
            <w:shd w:val="clear" w:color="auto" w:fill="auto"/>
            <w:tcMar>
              <w:top w:w="0" w:type="dxa"/>
              <w:left w:w="108" w:type="dxa"/>
              <w:bottom w:w="0" w:type="dxa"/>
              <w:right w:w="108" w:type="dxa"/>
            </w:tcMar>
          </w:tcPr>
          <w:p w:rsidR="0090164C" w:rsidRDefault="00653595">
            <w:pPr>
              <w:ind w:left="360" w:hanging="360"/>
              <w:rPr>
                <w:lang w:val="fr-FR"/>
              </w:rPr>
            </w:pPr>
            <w:r>
              <w:rPr>
                <w:lang w:val="fr-FR"/>
              </w:rPr>
              <w:t>Reading/discussion</w:t>
            </w:r>
          </w:p>
          <w:p w:rsidR="00231F14" w:rsidRPr="0050353D" w:rsidRDefault="0090164C">
            <w:pPr>
              <w:ind w:left="360" w:hanging="360"/>
              <w:rPr>
                <w:lang w:val="fr-FR"/>
              </w:rPr>
            </w:pPr>
            <w:r>
              <w:rPr>
                <w:b/>
                <w:lang w:val="fr-FR"/>
              </w:rPr>
              <w:t>Presentation</w:t>
            </w:r>
          </w:p>
        </w:tc>
      </w:tr>
      <w:tr w:rsidR="00231F14" w:rsidRPr="005F437C">
        <w:tc>
          <w:tcPr>
            <w:tcW w:w="8640" w:type="dxa"/>
            <w:gridSpan w:val="2"/>
            <w:shd w:val="clear" w:color="auto" w:fill="auto"/>
            <w:tcMar>
              <w:top w:w="0" w:type="dxa"/>
              <w:left w:w="108" w:type="dxa"/>
              <w:bottom w:w="0" w:type="dxa"/>
              <w:right w:w="108" w:type="dxa"/>
            </w:tcMar>
          </w:tcPr>
          <w:p w:rsidR="00231F14" w:rsidRPr="005F437C" w:rsidRDefault="00231F14">
            <w:pPr>
              <w:ind w:left="360" w:hanging="360"/>
              <w:rPr>
                <w:lang w:val="fr-FR"/>
              </w:rPr>
            </w:pPr>
          </w:p>
        </w:tc>
      </w:tr>
      <w:tr w:rsidR="00231F14" w:rsidRPr="005F437C">
        <w:tc>
          <w:tcPr>
            <w:tcW w:w="8640" w:type="dxa"/>
            <w:gridSpan w:val="2"/>
            <w:shd w:val="clear" w:color="auto" w:fill="auto"/>
            <w:tcMar>
              <w:top w:w="0" w:type="dxa"/>
              <w:left w:w="108" w:type="dxa"/>
              <w:bottom w:w="0" w:type="dxa"/>
              <w:right w:w="108" w:type="dxa"/>
            </w:tcMar>
          </w:tcPr>
          <w:p w:rsidR="00231F14" w:rsidRPr="00D66230" w:rsidRDefault="00D66230">
            <w:pPr>
              <w:ind w:left="360" w:hanging="360"/>
              <w:rPr>
                <w:b/>
                <w:lang w:val="fr-FR"/>
              </w:rPr>
            </w:pPr>
            <w:r>
              <w:rPr>
                <w:b/>
                <w:lang w:val="fr-FR"/>
              </w:rPr>
              <w:t>April 28 — Second paper, 8-10 pages</w:t>
            </w:r>
          </w:p>
        </w:tc>
      </w:tr>
    </w:tbl>
    <w:p w:rsidR="00231F14" w:rsidRDefault="00231F14">
      <w:r>
        <w:t> </w:t>
      </w:r>
    </w:p>
    <w:sectPr w:rsidR="00231F14" w:rsidSect="00D965BA">
      <w:footerReference w:type="default" r:id="rId8"/>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C0A" w:rsidRDefault="00223C0A" w:rsidP="00D965BA">
      <w:r>
        <w:separator/>
      </w:r>
    </w:p>
  </w:endnote>
  <w:endnote w:type="continuationSeparator" w:id="0">
    <w:p w:rsidR="00223C0A" w:rsidRDefault="00223C0A" w:rsidP="00D96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23921"/>
      <w:docPartObj>
        <w:docPartGallery w:val="Page Numbers (Bottom of Page)"/>
        <w:docPartUnique/>
      </w:docPartObj>
    </w:sdtPr>
    <w:sdtEndPr>
      <w:rPr>
        <w:sz w:val="20"/>
      </w:rPr>
    </w:sdtEndPr>
    <w:sdtContent>
      <w:p w:rsidR="00D965BA" w:rsidRDefault="00D965BA">
        <w:pPr>
          <w:pStyle w:val="Footer"/>
          <w:jc w:val="right"/>
        </w:pPr>
        <w:r w:rsidRPr="00D965BA">
          <w:rPr>
            <w:sz w:val="20"/>
          </w:rPr>
          <w:fldChar w:fldCharType="begin"/>
        </w:r>
        <w:r w:rsidRPr="00D965BA">
          <w:rPr>
            <w:sz w:val="20"/>
          </w:rPr>
          <w:instrText xml:space="preserve"> PAGE   \* MERGEFORMAT </w:instrText>
        </w:r>
        <w:r w:rsidRPr="00D965BA">
          <w:rPr>
            <w:sz w:val="20"/>
          </w:rPr>
          <w:fldChar w:fldCharType="separate"/>
        </w:r>
        <w:r>
          <w:rPr>
            <w:noProof/>
            <w:sz w:val="20"/>
          </w:rPr>
          <w:t>1</w:t>
        </w:r>
        <w:r w:rsidRPr="00D965BA">
          <w:rPr>
            <w:sz w:val="20"/>
          </w:rPr>
          <w:fldChar w:fldCharType="end"/>
        </w:r>
        <w:r w:rsidRPr="00D965BA">
          <w:rPr>
            <w:sz w:val="20"/>
          </w:rPr>
          <w:t xml:space="preserve"> FR737 [237]</w:t>
        </w:r>
      </w:p>
    </w:sdtContent>
  </w:sdt>
  <w:p w:rsidR="00D965BA" w:rsidRDefault="00D965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C0A" w:rsidRDefault="00223C0A" w:rsidP="00D965BA">
      <w:r>
        <w:separator/>
      </w:r>
    </w:p>
  </w:footnote>
  <w:footnote w:type="continuationSeparator" w:id="0">
    <w:p w:rsidR="00223C0A" w:rsidRDefault="00223C0A" w:rsidP="00D96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72D2"/>
    <w:multiLevelType w:val="hybridMultilevel"/>
    <w:tmpl w:val="535E8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1C6BD7"/>
    <w:multiLevelType w:val="hybridMultilevel"/>
    <w:tmpl w:val="B476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701"/>
  <w:doNotTrackMoves/>
  <w:defaultTabStop w:val="720"/>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0E2D23"/>
    <w:rsid w:val="0008573D"/>
    <w:rsid w:val="000857A0"/>
    <w:rsid w:val="000B1BC4"/>
    <w:rsid w:val="000E2D23"/>
    <w:rsid w:val="00121C04"/>
    <w:rsid w:val="001D1B8B"/>
    <w:rsid w:val="0020328F"/>
    <w:rsid w:val="0021340F"/>
    <w:rsid w:val="002160C3"/>
    <w:rsid w:val="00223C0A"/>
    <w:rsid w:val="00231F14"/>
    <w:rsid w:val="00233E56"/>
    <w:rsid w:val="00236230"/>
    <w:rsid w:val="002377FD"/>
    <w:rsid w:val="0025424B"/>
    <w:rsid w:val="002C5B70"/>
    <w:rsid w:val="0032309E"/>
    <w:rsid w:val="00324836"/>
    <w:rsid w:val="00350F6D"/>
    <w:rsid w:val="00434816"/>
    <w:rsid w:val="00455A65"/>
    <w:rsid w:val="0046490F"/>
    <w:rsid w:val="00496C5D"/>
    <w:rsid w:val="004A73BB"/>
    <w:rsid w:val="004B27B4"/>
    <w:rsid w:val="0050353D"/>
    <w:rsid w:val="005313D5"/>
    <w:rsid w:val="0057229C"/>
    <w:rsid w:val="00573282"/>
    <w:rsid w:val="00580847"/>
    <w:rsid w:val="00583E79"/>
    <w:rsid w:val="005910BA"/>
    <w:rsid w:val="005D778E"/>
    <w:rsid w:val="00613E3A"/>
    <w:rsid w:val="00653595"/>
    <w:rsid w:val="00695E4D"/>
    <w:rsid w:val="006A6317"/>
    <w:rsid w:val="006E08DE"/>
    <w:rsid w:val="006E1578"/>
    <w:rsid w:val="00702338"/>
    <w:rsid w:val="00711FC3"/>
    <w:rsid w:val="007316A2"/>
    <w:rsid w:val="00787B2F"/>
    <w:rsid w:val="007C6A38"/>
    <w:rsid w:val="007D1473"/>
    <w:rsid w:val="00824D7A"/>
    <w:rsid w:val="00893D97"/>
    <w:rsid w:val="008A2F43"/>
    <w:rsid w:val="0090164C"/>
    <w:rsid w:val="00912030"/>
    <w:rsid w:val="009557C9"/>
    <w:rsid w:val="009559D9"/>
    <w:rsid w:val="00990222"/>
    <w:rsid w:val="009B68B2"/>
    <w:rsid w:val="009C6813"/>
    <w:rsid w:val="00A6029C"/>
    <w:rsid w:val="00AB19FC"/>
    <w:rsid w:val="00AB4769"/>
    <w:rsid w:val="00AC06B7"/>
    <w:rsid w:val="00B26F09"/>
    <w:rsid w:val="00B55E6C"/>
    <w:rsid w:val="00C5782A"/>
    <w:rsid w:val="00C84E5D"/>
    <w:rsid w:val="00CD45B9"/>
    <w:rsid w:val="00CE0CE9"/>
    <w:rsid w:val="00CF5828"/>
    <w:rsid w:val="00D0021F"/>
    <w:rsid w:val="00D014D1"/>
    <w:rsid w:val="00D572D0"/>
    <w:rsid w:val="00D66230"/>
    <w:rsid w:val="00D965BA"/>
    <w:rsid w:val="00DE4847"/>
    <w:rsid w:val="00E42A1D"/>
    <w:rsid w:val="00E53B8B"/>
    <w:rsid w:val="00E92E14"/>
    <w:rsid w:val="00EA486E"/>
    <w:rsid w:val="00EC13E6"/>
    <w:rsid w:val="00F27045"/>
    <w:rsid w:val="00F63A76"/>
    <w:rsid w:val="00FB56E5"/>
    <w:rsid w:val="00FF6E9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8DE"/>
    <w:rPr>
      <w:sz w:val="24"/>
    </w:rPr>
  </w:style>
  <w:style w:type="paragraph" w:styleId="Heading1">
    <w:name w:val="heading 1"/>
    <w:basedOn w:val="Normal"/>
    <w:link w:val="Heading1Char"/>
    <w:qFormat/>
    <w:rsid w:val="006E08DE"/>
    <w:pPr>
      <w:spacing w:line="480" w:lineRule="auto"/>
      <w:jc w:val="center"/>
      <w:outlineLvl w:val="0"/>
    </w:pPr>
    <w:rPr>
      <w:b/>
      <w:kern w:val="36"/>
    </w:rPr>
  </w:style>
  <w:style w:type="paragraph" w:styleId="Heading2">
    <w:name w:val="heading 2"/>
    <w:basedOn w:val="Normal"/>
    <w:link w:val="Heading2Char"/>
    <w:qFormat/>
    <w:rsid w:val="006E08DE"/>
    <w:pPr>
      <w:spacing w:line="480" w:lineRule="auto"/>
      <w:jc w:val="center"/>
      <w:outlineLvl w:val="1"/>
    </w:pPr>
    <w:rPr>
      <w:b/>
      <w:sz w:val="28"/>
    </w:rPr>
  </w:style>
  <w:style w:type="paragraph" w:styleId="Heading3">
    <w:name w:val="heading 3"/>
    <w:basedOn w:val="Normal"/>
    <w:link w:val="Heading3Char"/>
    <w:qFormat/>
    <w:rsid w:val="006E08DE"/>
    <w:pPr>
      <w:spacing w:line="480" w:lineRule="auto"/>
      <w:jc w:val="center"/>
      <w:outlineLvl w:val="2"/>
    </w:pPr>
    <w:rPr>
      <w:b/>
      <w:sz w:val="36"/>
    </w:rPr>
  </w:style>
  <w:style w:type="paragraph" w:styleId="Heading4">
    <w:name w:val="heading 4"/>
    <w:basedOn w:val="Normal"/>
    <w:link w:val="Heading4Char"/>
    <w:qFormat/>
    <w:rsid w:val="006E08DE"/>
    <w:pPr>
      <w:spacing w:line="480" w:lineRule="auto"/>
      <w:jc w:val="center"/>
      <w:outlineLvl w:val="3"/>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08DE"/>
    <w:rPr>
      <w:color w:val="0000FF"/>
      <w:u w:val="single"/>
    </w:rPr>
  </w:style>
  <w:style w:type="character" w:styleId="FollowedHyperlink">
    <w:name w:val="FollowedHyperlink"/>
    <w:basedOn w:val="DefaultParagraphFont"/>
    <w:rsid w:val="006E08DE"/>
    <w:rPr>
      <w:color w:val="800080"/>
      <w:u w:val="single"/>
    </w:rPr>
  </w:style>
  <w:style w:type="paragraph" w:styleId="FootnoteText">
    <w:name w:val="footnote text"/>
    <w:basedOn w:val="Normal"/>
    <w:link w:val="FootnoteTextChar"/>
    <w:rsid w:val="006E08DE"/>
    <w:pPr>
      <w:spacing w:line="480" w:lineRule="auto"/>
    </w:pPr>
    <w:rPr>
      <w:sz w:val="20"/>
    </w:rPr>
  </w:style>
  <w:style w:type="paragraph" w:styleId="Header">
    <w:name w:val="header"/>
    <w:basedOn w:val="Normal"/>
    <w:link w:val="HeaderChar"/>
    <w:rsid w:val="006E08DE"/>
    <w:pPr>
      <w:tabs>
        <w:tab w:val="center" w:pos="4320"/>
        <w:tab w:val="right" w:pos="8640"/>
      </w:tabs>
    </w:pPr>
  </w:style>
  <w:style w:type="paragraph" w:styleId="Footer">
    <w:name w:val="footer"/>
    <w:basedOn w:val="Normal"/>
    <w:link w:val="FooterChar"/>
    <w:uiPriority w:val="99"/>
    <w:rsid w:val="006E08DE"/>
    <w:pPr>
      <w:tabs>
        <w:tab w:val="center" w:pos="4320"/>
        <w:tab w:val="right" w:pos="8640"/>
      </w:tabs>
    </w:pPr>
  </w:style>
  <w:style w:type="paragraph" w:styleId="EndnoteText">
    <w:name w:val="endnote text"/>
    <w:basedOn w:val="Normal"/>
    <w:link w:val="EndnoteTextChar"/>
    <w:rsid w:val="006E08DE"/>
    <w:pPr>
      <w:spacing w:line="480" w:lineRule="auto"/>
    </w:pPr>
    <w:rPr>
      <w:sz w:val="20"/>
    </w:rPr>
  </w:style>
  <w:style w:type="paragraph" w:styleId="BodyText">
    <w:name w:val="Body Text"/>
    <w:basedOn w:val="Normal"/>
    <w:link w:val="BodyTextChar"/>
    <w:rsid w:val="006E08DE"/>
    <w:pPr>
      <w:spacing w:line="480" w:lineRule="auto"/>
      <w:ind w:firstLine="720"/>
    </w:pPr>
  </w:style>
  <w:style w:type="paragraph" w:styleId="BlockText">
    <w:name w:val="Block Text"/>
    <w:basedOn w:val="Normal"/>
    <w:rsid w:val="006E08DE"/>
    <w:pPr>
      <w:tabs>
        <w:tab w:val="left" w:pos="1800"/>
      </w:tabs>
      <w:spacing w:line="480" w:lineRule="auto"/>
      <w:ind w:left="1440"/>
    </w:pPr>
  </w:style>
  <w:style w:type="paragraph" w:customStyle="1" w:styleId="1stparagraph">
    <w:name w:val="1stparagraph"/>
    <w:basedOn w:val="Normal"/>
    <w:rsid w:val="006E08DE"/>
    <w:pPr>
      <w:spacing w:line="480" w:lineRule="auto"/>
    </w:pPr>
  </w:style>
  <w:style w:type="character" w:styleId="FootnoteReference">
    <w:name w:val="footnote reference"/>
    <w:basedOn w:val="DefaultParagraphFont"/>
    <w:rsid w:val="006E08DE"/>
    <w:rPr>
      <w:sz w:val="24"/>
      <w:vertAlign w:val="superscript"/>
    </w:rPr>
  </w:style>
  <w:style w:type="character" w:styleId="EndnoteReference">
    <w:name w:val="endnote reference"/>
    <w:basedOn w:val="DefaultParagraphFont"/>
    <w:rsid w:val="006E08DE"/>
    <w:rPr>
      <w:sz w:val="24"/>
      <w:vertAlign w:val="superscript"/>
    </w:rPr>
  </w:style>
  <w:style w:type="character" w:customStyle="1" w:styleId="Heading1Char">
    <w:name w:val="Heading 1 Char"/>
    <w:basedOn w:val="DefaultParagraphFont"/>
    <w:link w:val="Heading1"/>
    <w:rsid w:val="00C40ACF"/>
    <w:rPr>
      <w:b/>
      <w:kern w:val="36"/>
      <w:sz w:val="24"/>
    </w:rPr>
  </w:style>
  <w:style w:type="character" w:customStyle="1" w:styleId="Heading2Char">
    <w:name w:val="Heading 2 Char"/>
    <w:basedOn w:val="DefaultParagraphFont"/>
    <w:link w:val="Heading2"/>
    <w:rsid w:val="00C40ACF"/>
    <w:rPr>
      <w:b/>
      <w:sz w:val="28"/>
    </w:rPr>
  </w:style>
  <w:style w:type="character" w:customStyle="1" w:styleId="Heading3Char">
    <w:name w:val="Heading 3 Char"/>
    <w:basedOn w:val="DefaultParagraphFont"/>
    <w:link w:val="Heading3"/>
    <w:rsid w:val="00C40ACF"/>
    <w:rPr>
      <w:b/>
      <w:sz w:val="36"/>
    </w:rPr>
  </w:style>
  <w:style w:type="character" w:customStyle="1" w:styleId="Heading4Char">
    <w:name w:val="Heading 4 Char"/>
    <w:basedOn w:val="DefaultParagraphFont"/>
    <w:link w:val="Heading4"/>
    <w:rsid w:val="00C40ACF"/>
    <w:rPr>
      <w:b/>
      <w:sz w:val="48"/>
    </w:rPr>
  </w:style>
  <w:style w:type="character" w:customStyle="1" w:styleId="FootnoteTextChar">
    <w:name w:val="Footnote Text Char"/>
    <w:basedOn w:val="DefaultParagraphFont"/>
    <w:link w:val="FootnoteText"/>
    <w:rsid w:val="00C40ACF"/>
  </w:style>
  <w:style w:type="character" w:customStyle="1" w:styleId="HeaderChar">
    <w:name w:val="Header Char"/>
    <w:basedOn w:val="DefaultParagraphFont"/>
    <w:link w:val="Header"/>
    <w:rsid w:val="00C40ACF"/>
    <w:rPr>
      <w:sz w:val="24"/>
    </w:rPr>
  </w:style>
  <w:style w:type="character" w:customStyle="1" w:styleId="FooterChar">
    <w:name w:val="Footer Char"/>
    <w:basedOn w:val="DefaultParagraphFont"/>
    <w:link w:val="Footer"/>
    <w:uiPriority w:val="99"/>
    <w:rsid w:val="00C40ACF"/>
    <w:rPr>
      <w:sz w:val="24"/>
    </w:rPr>
  </w:style>
  <w:style w:type="character" w:customStyle="1" w:styleId="EndnoteTextChar">
    <w:name w:val="Endnote Text Char"/>
    <w:basedOn w:val="DefaultParagraphFont"/>
    <w:link w:val="EndnoteText"/>
    <w:rsid w:val="00C40ACF"/>
  </w:style>
  <w:style w:type="character" w:customStyle="1" w:styleId="BodyTextChar">
    <w:name w:val="Body Text Char"/>
    <w:basedOn w:val="DefaultParagraphFont"/>
    <w:link w:val="BodyText"/>
    <w:rsid w:val="00C40ACF"/>
    <w:rPr>
      <w:sz w:val="24"/>
    </w:rPr>
  </w:style>
  <w:style w:type="character" w:styleId="PageNumber">
    <w:name w:val="page number"/>
    <w:basedOn w:val="DefaultParagraphFont"/>
    <w:rsid w:val="00C40ACF"/>
  </w:style>
  <w:style w:type="paragraph" w:styleId="ListParagraph">
    <w:name w:val="List Paragraph"/>
    <w:basedOn w:val="Normal"/>
    <w:qFormat/>
    <w:rsid w:val="009B68B2"/>
    <w:pPr>
      <w:ind w:left="720"/>
      <w:contextualSpacing/>
    </w:pPr>
  </w:style>
</w:styles>
</file>

<file path=word/webSettings.xml><?xml version="1.0" encoding="utf-8"?>
<w:webSettings xmlns:r="http://schemas.openxmlformats.org/officeDocument/2006/relationships" xmlns:w="http://schemas.openxmlformats.org/wordprocessingml/2006/main">
  <w:divs>
    <w:div w:id="1750997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melehy@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French 737: Syllabus</vt:lpstr>
    </vt:vector>
  </TitlesOfParts>
  <Company>UNC</Company>
  <LinksUpToDate>false</LinksUpToDate>
  <CharactersWithSpaces>3447</CharactersWithSpaces>
  <SharedDoc>false</SharedDoc>
  <HLinks>
    <vt:vector size="6" baseType="variant">
      <vt:variant>
        <vt:i4>7667783</vt:i4>
      </vt:variant>
      <vt:variant>
        <vt:i4>0</vt:i4>
      </vt:variant>
      <vt:variant>
        <vt:i4>0</vt:i4>
      </vt:variant>
      <vt:variant>
        <vt:i4>5</vt:i4>
      </vt:variant>
      <vt:variant>
        <vt:lpwstr>mailto:hmelehy@unc.edu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737: Syllabus</dc:title>
  <dc:creator>Hassan Melehy</dc:creator>
  <cp:lastModifiedBy>Windows User</cp:lastModifiedBy>
  <cp:revision>3</cp:revision>
  <dcterms:created xsi:type="dcterms:W3CDTF">2009-09-21T19:37:00Z</dcterms:created>
  <dcterms:modified xsi:type="dcterms:W3CDTF">2009-09-22T15:37:00Z</dcterms:modified>
</cp:coreProperties>
</file>