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8EE" w:rsidRDefault="00E818EE" w:rsidP="00E8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entury"/>
          <w:color w:val="000000"/>
          <w:sz w:val="22"/>
          <w:szCs w:val="22"/>
        </w:rPr>
      </w:pPr>
      <w:r>
        <w:rPr>
          <w:rFonts w:ascii="Century" w:hAnsi="Century" w:cs="Century"/>
          <w:color w:val="000000"/>
          <w:sz w:val="22"/>
          <w:szCs w:val="22"/>
        </w:rPr>
        <w:t>Advisory Opinion</w:t>
      </w:r>
    </w:p>
    <w:p w:rsidR="00E818EE" w:rsidRDefault="00E818EE" w:rsidP="00E8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entury"/>
          <w:color w:val="000000"/>
          <w:sz w:val="22"/>
          <w:szCs w:val="22"/>
        </w:rPr>
      </w:pPr>
    </w:p>
    <w:p w:rsidR="00E818EE" w:rsidRDefault="00E818EE" w:rsidP="00E8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entury"/>
          <w:color w:val="000000"/>
          <w:sz w:val="22"/>
          <w:szCs w:val="22"/>
        </w:rPr>
      </w:pPr>
      <w:r>
        <w:rPr>
          <w:rFonts w:ascii="Century" w:hAnsi="Century" w:cs="Century"/>
          <w:color w:val="000000"/>
          <w:sz w:val="22"/>
          <w:szCs w:val="22"/>
        </w:rPr>
        <w:t xml:space="preserve">Inquirer: Will </w:t>
      </w:r>
      <w:proofErr w:type="spellStart"/>
      <w:r>
        <w:rPr>
          <w:rFonts w:ascii="Century" w:hAnsi="Century" w:cs="Century"/>
          <w:color w:val="000000"/>
          <w:sz w:val="22"/>
          <w:szCs w:val="22"/>
        </w:rPr>
        <w:t>Leimenstoll</w:t>
      </w:r>
      <w:proofErr w:type="spellEnd"/>
      <w:r>
        <w:rPr>
          <w:rFonts w:ascii="Century" w:hAnsi="Century" w:cs="Century"/>
          <w:color w:val="000000"/>
          <w:sz w:val="22"/>
          <w:szCs w:val="22"/>
        </w:rPr>
        <w:t>, Student Body President</w:t>
      </w:r>
    </w:p>
    <w:p w:rsidR="00E818EE" w:rsidRDefault="003105C1" w:rsidP="00E8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entury"/>
          <w:color w:val="000000"/>
          <w:sz w:val="22"/>
          <w:szCs w:val="22"/>
        </w:rPr>
      </w:pPr>
      <w:r>
        <w:rPr>
          <w:rFonts w:ascii="Century" w:hAnsi="Century" w:cs="Century"/>
          <w:color w:val="000000"/>
          <w:sz w:val="22"/>
          <w:szCs w:val="22"/>
        </w:rPr>
        <w:t>Date Issued: December 16</w:t>
      </w:r>
      <w:r w:rsidR="00E818EE">
        <w:rPr>
          <w:rFonts w:ascii="Century" w:hAnsi="Century" w:cs="Century"/>
          <w:color w:val="000000"/>
          <w:sz w:val="22"/>
          <w:szCs w:val="22"/>
        </w:rPr>
        <w:t>, 2012</w:t>
      </w:r>
    </w:p>
    <w:p w:rsidR="00E818EE" w:rsidRDefault="00E818EE" w:rsidP="00E8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entury"/>
          <w:color w:val="000000"/>
          <w:sz w:val="22"/>
          <w:szCs w:val="22"/>
        </w:rPr>
      </w:pPr>
    </w:p>
    <w:p w:rsidR="00E818EE" w:rsidRDefault="00E818EE" w:rsidP="00E8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entury"/>
          <w:color w:val="000000"/>
          <w:sz w:val="22"/>
          <w:szCs w:val="22"/>
        </w:rPr>
      </w:pPr>
    </w:p>
    <w:p w:rsidR="00E818EE" w:rsidRDefault="00E818EE" w:rsidP="00E8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entury"/>
          <w:color w:val="000000"/>
          <w:sz w:val="22"/>
          <w:szCs w:val="22"/>
        </w:rPr>
      </w:pPr>
    </w:p>
    <w:p w:rsidR="00E818EE" w:rsidRDefault="00E818EE" w:rsidP="00E8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w:hAnsi="Century" w:cs="Century"/>
          <w:color w:val="000000"/>
          <w:sz w:val="22"/>
          <w:szCs w:val="22"/>
        </w:rPr>
      </w:pPr>
      <w:r>
        <w:rPr>
          <w:rFonts w:ascii="Century" w:hAnsi="Century" w:cs="Century"/>
          <w:color w:val="000000"/>
          <w:sz w:val="22"/>
          <w:szCs w:val="22"/>
        </w:rPr>
        <w:t>I. QUESTION PRESENTED</w:t>
      </w:r>
    </w:p>
    <w:p w:rsidR="00E818EE" w:rsidRDefault="00E818EE" w:rsidP="00E8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entury"/>
          <w:color w:val="000000"/>
          <w:sz w:val="22"/>
          <w:szCs w:val="22"/>
        </w:rPr>
      </w:pPr>
    </w:p>
    <w:p w:rsidR="00E818EE" w:rsidRDefault="00E818EE" w:rsidP="00E8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entury"/>
          <w:color w:val="000000"/>
          <w:sz w:val="22"/>
          <w:szCs w:val="22"/>
        </w:rPr>
      </w:pPr>
      <w:r>
        <w:rPr>
          <w:rFonts w:ascii="Century" w:hAnsi="Century" w:cs="Century"/>
          <w:color w:val="000000"/>
          <w:sz w:val="22"/>
          <w:szCs w:val="22"/>
        </w:rPr>
        <w:t>1.</w:t>
      </w:r>
      <w:r>
        <w:rPr>
          <w:rFonts w:ascii="Century" w:hAnsi="Century" w:cs="Century"/>
          <w:color w:val="000000"/>
          <w:sz w:val="22"/>
          <w:szCs w:val="22"/>
        </w:rPr>
        <w:tab/>
        <w:t>Is the Student Body President (SBP), operating in conjunction with the Student Body Vice-President (SBVP) and Executive Branch Officers, authorized by the Student Code to dismiss an executive appointee from two</w:t>
      </w:r>
      <w:r w:rsidR="00C9414B">
        <w:rPr>
          <w:rFonts w:ascii="Century" w:hAnsi="Century" w:cs="Century"/>
          <w:color w:val="000000"/>
          <w:sz w:val="22"/>
          <w:szCs w:val="22"/>
        </w:rPr>
        <w:t xml:space="preserve"> executive appointments </w:t>
      </w:r>
      <w:r>
        <w:rPr>
          <w:rFonts w:ascii="Century" w:hAnsi="Century" w:cs="Century"/>
          <w:color w:val="000000"/>
          <w:sz w:val="22"/>
          <w:szCs w:val="22"/>
        </w:rPr>
        <w:t xml:space="preserve">and to select provisional appointees to fill </w:t>
      </w:r>
      <w:r w:rsidR="00C9414B">
        <w:rPr>
          <w:rFonts w:ascii="Century" w:hAnsi="Century" w:cs="Century"/>
          <w:color w:val="000000"/>
          <w:sz w:val="22"/>
          <w:szCs w:val="22"/>
        </w:rPr>
        <w:t>these offices</w:t>
      </w:r>
      <w:r>
        <w:rPr>
          <w:rFonts w:ascii="Century" w:hAnsi="Century" w:cs="Century"/>
          <w:color w:val="000000"/>
          <w:sz w:val="22"/>
          <w:szCs w:val="22"/>
        </w:rPr>
        <w:t xml:space="preserve"> subject to the requirements set forth in I SGC §204(A-G)?</w:t>
      </w:r>
    </w:p>
    <w:p w:rsidR="00E818EE" w:rsidRDefault="00E818EE" w:rsidP="00E8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entury"/>
          <w:color w:val="000000"/>
          <w:sz w:val="22"/>
          <w:szCs w:val="22"/>
        </w:rPr>
      </w:pPr>
    </w:p>
    <w:p w:rsidR="00E818EE" w:rsidRDefault="00E818EE" w:rsidP="00E8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w:hAnsi="Century" w:cs="Century"/>
          <w:color w:val="000000"/>
          <w:sz w:val="22"/>
          <w:szCs w:val="22"/>
        </w:rPr>
      </w:pPr>
      <w:r>
        <w:rPr>
          <w:rFonts w:ascii="Century" w:hAnsi="Century" w:cs="Century"/>
          <w:color w:val="000000"/>
          <w:sz w:val="22"/>
          <w:szCs w:val="22"/>
        </w:rPr>
        <w:t>II. BACKGROUND</w:t>
      </w:r>
    </w:p>
    <w:p w:rsidR="00E818EE" w:rsidRDefault="00E818EE" w:rsidP="00E8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entury"/>
          <w:color w:val="000000"/>
          <w:sz w:val="22"/>
          <w:szCs w:val="22"/>
        </w:rPr>
      </w:pPr>
    </w:p>
    <w:p w:rsidR="00E818EE" w:rsidRDefault="00E818EE" w:rsidP="00E8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entury"/>
          <w:color w:val="000000"/>
          <w:sz w:val="22"/>
          <w:szCs w:val="22"/>
        </w:rPr>
      </w:pPr>
      <w:r>
        <w:rPr>
          <w:rFonts w:ascii="Century" w:hAnsi="Century" w:cs="Century"/>
          <w:color w:val="000000"/>
          <w:sz w:val="22"/>
          <w:szCs w:val="22"/>
        </w:rPr>
        <w:t>1.</w:t>
      </w:r>
      <w:r>
        <w:rPr>
          <w:rFonts w:ascii="Century" w:hAnsi="Century" w:cs="Century"/>
          <w:color w:val="000000"/>
          <w:sz w:val="22"/>
          <w:szCs w:val="22"/>
        </w:rPr>
        <w:tab/>
        <w:t xml:space="preserve">On December 4, 2012, SBP Will </w:t>
      </w:r>
      <w:proofErr w:type="spellStart"/>
      <w:r>
        <w:rPr>
          <w:rFonts w:ascii="Century" w:hAnsi="Century" w:cs="Century"/>
          <w:color w:val="000000"/>
          <w:sz w:val="22"/>
          <w:szCs w:val="22"/>
        </w:rPr>
        <w:t>Leimenstoll</w:t>
      </w:r>
      <w:proofErr w:type="spellEnd"/>
      <w:r>
        <w:rPr>
          <w:rFonts w:ascii="Century" w:hAnsi="Century" w:cs="Century"/>
          <w:color w:val="000000"/>
          <w:sz w:val="22"/>
          <w:szCs w:val="22"/>
        </w:rPr>
        <w:t xml:space="preserve"> and SBVP Rachel Myrick met to discuss concerns regarding Connor Brady’s ability to continue to represent the executive branch as Chair of the Hardship Parking Committee (HPC) and Student Safety and Security Committee (SSSC).</w:t>
      </w:r>
    </w:p>
    <w:p w:rsidR="00E818EE" w:rsidRDefault="00E818EE" w:rsidP="00E8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entury"/>
          <w:color w:val="000000"/>
          <w:sz w:val="22"/>
          <w:szCs w:val="22"/>
        </w:rPr>
      </w:pPr>
    </w:p>
    <w:p w:rsidR="00E818EE" w:rsidRDefault="00E818EE" w:rsidP="00E8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entury"/>
          <w:color w:val="000000"/>
          <w:sz w:val="22"/>
          <w:szCs w:val="22"/>
        </w:rPr>
      </w:pPr>
      <w:r>
        <w:rPr>
          <w:rFonts w:ascii="Century" w:hAnsi="Century" w:cs="Century"/>
          <w:color w:val="000000"/>
          <w:sz w:val="22"/>
          <w:szCs w:val="22"/>
        </w:rPr>
        <w:t>2.</w:t>
      </w:r>
      <w:r>
        <w:rPr>
          <w:rFonts w:ascii="Century" w:hAnsi="Century" w:cs="Century"/>
          <w:color w:val="000000"/>
          <w:sz w:val="22"/>
          <w:szCs w:val="22"/>
        </w:rPr>
        <w:tab/>
        <w:t xml:space="preserve">On December 5, 2012, SBP </w:t>
      </w:r>
      <w:proofErr w:type="spellStart"/>
      <w:r>
        <w:rPr>
          <w:rFonts w:ascii="Century" w:hAnsi="Century" w:cs="Century"/>
          <w:color w:val="000000"/>
          <w:sz w:val="22"/>
          <w:szCs w:val="22"/>
        </w:rPr>
        <w:t>Leimenstoll</w:t>
      </w:r>
      <w:proofErr w:type="spellEnd"/>
      <w:r>
        <w:rPr>
          <w:rFonts w:ascii="Century" w:hAnsi="Century" w:cs="Century"/>
          <w:color w:val="000000"/>
          <w:sz w:val="22"/>
          <w:szCs w:val="22"/>
        </w:rPr>
        <w:t xml:space="preserve"> moved forward with the removal after obtaining unanimous approval from the Executive Branch Officers; he informed the Speaker of his intent to remove Mr. Brady from the aforementioned offices.</w:t>
      </w:r>
    </w:p>
    <w:p w:rsidR="00E818EE" w:rsidRDefault="00E818EE" w:rsidP="00E8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entury"/>
          <w:color w:val="000000"/>
          <w:sz w:val="22"/>
          <w:szCs w:val="22"/>
        </w:rPr>
      </w:pPr>
    </w:p>
    <w:p w:rsidR="00E818EE" w:rsidRDefault="00E818EE" w:rsidP="00E8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entury"/>
          <w:color w:val="000000"/>
          <w:sz w:val="22"/>
          <w:szCs w:val="22"/>
        </w:rPr>
      </w:pPr>
      <w:r>
        <w:rPr>
          <w:rFonts w:ascii="Century" w:hAnsi="Century" w:cs="Century"/>
          <w:color w:val="000000"/>
          <w:sz w:val="22"/>
          <w:szCs w:val="22"/>
        </w:rPr>
        <w:t>3.</w:t>
      </w:r>
      <w:r>
        <w:rPr>
          <w:rFonts w:ascii="Century" w:hAnsi="Century" w:cs="Century"/>
          <w:color w:val="000000"/>
          <w:sz w:val="22"/>
          <w:szCs w:val="22"/>
        </w:rPr>
        <w:tab/>
        <w:t xml:space="preserve">SBP </w:t>
      </w:r>
      <w:proofErr w:type="spellStart"/>
      <w:r>
        <w:rPr>
          <w:rFonts w:ascii="Century" w:hAnsi="Century" w:cs="Century"/>
          <w:color w:val="000000"/>
          <w:sz w:val="22"/>
          <w:szCs w:val="22"/>
        </w:rPr>
        <w:t>Leimenstoll</w:t>
      </w:r>
      <w:proofErr w:type="spellEnd"/>
      <w:r>
        <w:rPr>
          <w:rFonts w:ascii="Century" w:hAnsi="Century" w:cs="Century"/>
          <w:color w:val="000000"/>
          <w:sz w:val="22"/>
          <w:szCs w:val="22"/>
        </w:rPr>
        <w:t xml:space="preserve"> communicated the decision to Mr. Brady on December 6, 2012 and met with Mr. Brady on December 7 to discuss the removal.</w:t>
      </w:r>
    </w:p>
    <w:p w:rsidR="00E818EE" w:rsidRDefault="00E818EE" w:rsidP="00E8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entury"/>
          <w:color w:val="000000"/>
          <w:sz w:val="22"/>
          <w:szCs w:val="22"/>
        </w:rPr>
      </w:pPr>
    </w:p>
    <w:p w:rsidR="00E818EE" w:rsidRDefault="00E818EE" w:rsidP="00E8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entury"/>
          <w:color w:val="000000"/>
          <w:sz w:val="22"/>
          <w:szCs w:val="22"/>
        </w:rPr>
      </w:pPr>
      <w:r>
        <w:rPr>
          <w:rFonts w:ascii="Century" w:hAnsi="Century" w:cs="Century"/>
          <w:color w:val="000000"/>
          <w:sz w:val="22"/>
          <w:szCs w:val="22"/>
        </w:rPr>
        <w:t>4.</w:t>
      </w:r>
      <w:r>
        <w:rPr>
          <w:rFonts w:ascii="Century" w:hAnsi="Century" w:cs="Century"/>
          <w:color w:val="000000"/>
          <w:sz w:val="22"/>
          <w:szCs w:val="22"/>
        </w:rPr>
        <w:tab/>
        <w:t xml:space="preserve">SBP </w:t>
      </w:r>
      <w:proofErr w:type="spellStart"/>
      <w:r>
        <w:rPr>
          <w:rFonts w:ascii="Century" w:hAnsi="Century" w:cs="Century"/>
          <w:color w:val="000000"/>
          <w:sz w:val="22"/>
          <w:szCs w:val="22"/>
        </w:rPr>
        <w:t>Leimenstoll</w:t>
      </w:r>
      <w:proofErr w:type="spellEnd"/>
      <w:r>
        <w:rPr>
          <w:rFonts w:ascii="Century" w:hAnsi="Century" w:cs="Century"/>
          <w:color w:val="000000"/>
          <w:sz w:val="22"/>
          <w:szCs w:val="22"/>
        </w:rPr>
        <w:t xml:space="preserve"> and SBVP Myrick met with the Student Solicitor General on December 13, 2012 to request an advisory opinion regarding the removal of Mr. Brady and their intention to appoint provisional appointees for his two offices.</w:t>
      </w:r>
    </w:p>
    <w:p w:rsidR="00E818EE" w:rsidRDefault="00E818EE" w:rsidP="00E8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entury"/>
          <w:color w:val="000000"/>
          <w:sz w:val="22"/>
          <w:szCs w:val="22"/>
        </w:rPr>
      </w:pPr>
    </w:p>
    <w:p w:rsidR="00E818EE" w:rsidRDefault="00E818EE" w:rsidP="00E8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w:hAnsi="Century" w:cs="Century"/>
          <w:color w:val="000000"/>
          <w:sz w:val="22"/>
          <w:szCs w:val="22"/>
        </w:rPr>
      </w:pPr>
      <w:r>
        <w:rPr>
          <w:rFonts w:ascii="Century" w:hAnsi="Century" w:cs="Century"/>
          <w:color w:val="000000"/>
          <w:sz w:val="22"/>
          <w:szCs w:val="22"/>
        </w:rPr>
        <w:t>III. ANALYSIS</w:t>
      </w:r>
    </w:p>
    <w:p w:rsidR="00E818EE" w:rsidRDefault="00E818EE" w:rsidP="00E8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w:hAnsi="Century" w:cs="Century"/>
          <w:color w:val="000000"/>
          <w:sz w:val="22"/>
          <w:szCs w:val="22"/>
        </w:rPr>
      </w:pPr>
    </w:p>
    <w:p w:rsidR="00E818EE" w:rsidRDefault="00E818EE" w:rsidP="00E8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entury"/>
          <w:color w:val="000000"/>
          <w:sz w:val="22"/>
          <w:szCs w:val="22"/>
        </w:rPr>
      </w:pPr>
      <w:r>
        <w:rPr>
          <w:rFonts w:ascii="Century" w:hAnsi="Century" w:cs="Century"/>
          <w:color w:val="000000"/>
          <w:sz w:val="22"/>
          <w:szCs w:val="22"/>
        </w:rPr>
        <w:t>Inquirer, having dismissed the Chair of the HPC and SSSC,</w:t>
      </w:r>
      <w:r w:rsidR="00107B97">
        <w:rPr>
          <w:rFonts w:ascii="Century" w:hAnsi="Century" w:cs="Century"/>
          <w:color w:val="000000"/>
          <w:sz w:val="22"/>
          <w:szCs w:val="22"/>
        </w:rPr>
        <w:t xml:space="preserve"> </w:t>
      </w:r>
      <w:r>
        <w:rPr>
          <w:rFonts w:ascii="Century" w:hAnsi="Century" w:cs="Century"/>
          <w:color w:val="000000"/>
          <w:sz w:val="22"/>
          <w:szCs w:val="22"/>
        </w:rPr>
        <w:t xml:space="preserve">wishes to know whether this exercise of his discretion is lawful under the Student Code. I SGC §800(B)(1) </w:t>
      </w:r>
      <w:proofErr w:type="gramStart"/>
      <w:r>
        <w:rPr>
          <w:rFonts w:ascii="Century" w:hAnsi="Century" w:cs="Century"/>
          <w:color w:val="000000"/>
          <w:sz w:val="22"/>
          <w:szCs w:val="22"/>
        </w:rPr>
        <w:t>Establishes</w:t>
      </w:r>
      <w:proofErr w:type="gramEnd"/>
      <w:r>
        <w:rPr>
          <w:rFonts w:ascii="Century" w:hAnsi="Century" w:cs="Century"/>
          <w:color w:val="000000"/>
          <w:sz w:val="22"/>
          <w:szCs w:val="22"/>
        </w:rPr>
        <w:t xml:space="preserve"> the position of Chair of the SSSC as an executive appointee. I SGC §234(A)(8) lists the Chair of the HPC as one of the “Student Body President’s appointees.” Based on I SGC §200(E), this may be considered synonymous with “executive appointee.” According to I SGC §200(H), the term “discretionary appointee” in the Statutes encompasses executive appointees. </w:t>
      </w:r>
    </w:p>
    <w:p w:rsidR="00E818EE" w:rsidRDefault="00E818EE" w:rsidP="00E8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entury"/>
          <w:color w:val="000000"/>
          <w:sz w:val="22"/>
          <w:szCs w:val="22"/>
        </w:rPr>
      </w:pPr>
    </w:p>
    <w:p w:rsidR="00E818EE" w:rsidRDefault="00E818EE" w:rsidP="00E8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entury"/>
          <w:color w:val="000000"/>
          <w:sz w:val="22"/>
          <w:szCs w:val="22"/>
        </w:rPr>
      </w:pPr>
      <w:r>
        <w:rPr>
          <w:rFonts w:ascii="Century" w:hAnsi="Century" w:cs="Century"/>
          <w:color w:val="000000"/>
          <w:sz w:val="22"/>
          <w:szCs w:val="22"/>
        </w:rPr>
        <w:t xml:space="preserve">I SGC §203(H) reads: </w:t>
      </w:r>
      <w:r w:rsidRPr="00442AD3">
        <w:rPr>
          <w:rFonts w:ascii="Century" w:hAnsi="Century" w:cs="Century"/>
          <w:color w:val="000000"/>
          <w:sz w:val="22"/>
          <w:szCs w:val="22"/>
        </w:rPr>
        <w:t xml:space="preserve">H. </w:t>
      </w:r>
      <w:r>
        <w:rPr>
          <w:rFonts w:ascii="Century" w:hAnsi="Century" w:cs="Century"/>
          <w:color w:val="000000"/>
          <w:sz w:val="22"/>
          <w:szCs w:val="22"/>
        </w:rPr>
        <w:t>“</w:t>
      </w:r>
      <w:r w:rsidRPr="00442AD3">
        <w:rPr>
          <w:rFonts w:ascii="Century" w:hAnsi="Century" w:cs="Century"/>
          <w:color w:val="000000"/>
          <w:sz w:val="22"/>
          <w:szCs w:val="22"/>
        </w:rPr>
        <w:t>At any time, an appointer can instigate a review of his/her discretionary appointee on that appointee’s attendance, performance, or the concern of others within the respective committee or board.</w:t>
      </w:r>
      <w:r>
        <w:rPr>
          <w:rFonts w:ascii="Century" w:hAnsi="Century" w:cs="Century"/>
          <w:color w:val="000000"/>
          <w:sz w:val="22"/>
          <w:szCs w:val="22"/>
        </w:rPr>
        <w:t>” Upon the recommendation of the SBVP acting in his/her capacity as</w:t>
      </w:r>
      <w:r w:rsidR="00DB42F8">
        <w:rPr>
          <w:rFonts w:ascii="Century" w:hAnsi="Century" w:cs="Century"/>
          <w:color w:val="000000"/>
          <w:sz w:val="22"/>
          <w:szCs w:val="22"/>
        </w:rPr>
        <w:t xml:space="preserve"> the appointer, the SBP may then</w:t>
      </w:r>
      <w:r>
        <w:rPr>
          <w:rFonts w:ascii="Century" w:hAnsi="Century" w:cs="Century"/>
          <w:color w:val="000000"/>
          <w:sz w:val="22"/>
          <w:szCs w:val="22"/>
        </w:rPr>
        <w:t xml:space="preserve"> choose to dismiss an executive appointee pursuant to I SGC §203(D) and (I).</w:t>
      </w:r>
    </w:p>
    <w:p w:rsidR="00E818EE" w:rsidRDefault="00E818EE" w:rsidP="00E8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entury"/>
          <w:color w:val="000000"/>
          <w:sz w:val="22"/>
          <w:szCs w:val="22"/>
        </w:rPr>
      </w:pPr>
    </w:p>
    <w:p w:rsidR="00E818EE" w:rsidRDefault="00E818EE" w:rsidP="00E8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entury"/>
          <w:color w:val="000000"/>
          <w:sz w:val="22"/>
          <w:szCs w:val="22"/>
        </w:rPr>
      </w:pPr>
      <w:r>
        <w:rPr>
          <w:rFonts w:ascii="Century" w:hAnsi="Century" w:cs="Century"/>
          <w:color w:val="000000"/>
          <w:sz w:val="22"/>
          <w:szCs w:val="22"/>
        </w:rPr>
        <w:lastRenderedPageBreak/>
        <w:t>Inquirer also wishes to know whether it is lawful for him to determine provisional appointments for the two vacant positions in order to ensure the continued operation of the relevant independent agencies. I SGC §204(A) does not provide any limitation as to the “various committees and boards” to which the Student Body President may appoint provisional appointees, nor are the positions of Chair of the HPC or the SSSC included in a list of offices that are ineligible for provisional appointment in I SGC §204(G). Inquirer’s</w:t>
      </w:r>
      <w:r w:rsidR="00E7054E">
        <w:rPr>
          <w:rFonts w:ascii="Century" w:hAnsi="Century" w:cs="Century"/>
          <w:color w:val="000000"/>
          <w:sz w:val="22"/>
          <w:szCs w:val="22"/>
        </w:rPr>
        <w:t xml:space="preserve"> provisional appointments will</w:t>
      </w:r>
      <w:r>
        <w:rPr>
          <w:rFonts w:ascii="Century" w:hAnsi="Century" w:cs="Century"/>
          <w:color w:val="000000"/>
          <w:sz w:val="22"/>
          <w:szCs w:val="22"/>
        </w:rPr>
        <w:t xml:space="preserve"> therefore </w:t>
      </w:r>
      <w:r w:rsidR="00E7054E">
        <w:rPr>
          <w:rFonts w:ascii="Century" w:hAnsi="Century" w:cs="Century"/>
          <w:color w:val="000000"/>
          <w:sz w:val="22"/>
          <w:szCs w:val="22"/>
        </w:rPr>
        <w:t xml:space="preserve">be </w:t>
      </w:r>
      <w:r>
        <w:rPr>
          <w:rFonts w:ascii="Century" w:hAnsi="Century" w:cs="Century"/>
          <w:color w:val="000000"/>
          <w:sz w:val="22"/>
          <w:szCs w:val="22"/>
        </w:rPr>
        <w:t>lawful if they adhere to the stipulations set out in the relevant portion of this Statute, which include first-time service for the provisional appointee and notification of the appointee with regard to the nature of his/her appointment.</w:t>
      </w:r>
    </w:p>
    <w:p w:rsidR="00E818EE" w:rsidRDefault="00E818EE" w:rsidP="00E8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entury"/>
          <w:color w:val="000000"/>
          <w:sz w:val="22"/>
          <w:szCs w:val="22"/>
        </w:rPr>
      </w:pPr>
    </w:p>
    <w:p w:rsidR="00E818EE" w:rsidRPr="00833D7C" w:rsidRDefault="00E818EE" w:rsidP="00E8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entury"/>
          <w:color w:val="000000"/>
          <w:sz w:val="22"/>
          <w:szCs w:val="22"/>
        </w:rPr>
      </w:pPr>
      <w:r>
        <w:rPr>
          <w:rFonts w:ascii="Century" w:hAnsi="Century" w:cs="Century"/>
          <w:color w:val="000000"/>
          <w:sz w:val="22"/>
          <w:szCs w:val="22"/>
        </w:rPr>
        <w:t xml:space="preserve">The provisional chairs of both the SSSC and HPC may assume the full duties of acting chair upon their appointment.  Provisional appointments do not require the approval process for initial discretionary appointees described in I SGC §202 in order to begin immediate service within their office. </w:t>
      </w:r>
      <w:proofErr w:type="gramStart"/>
      <w:r>
        <w:rPr>
          <w:rFonts w:ascii="Century" w:hAnsi="Century" w:cs="Century"/>
          <w:color w:val="000000"/>
          <w:sz w:val="22"/>
          <w:szCs w:val="22"/>
        </w:rPr>
        <w:t>This is indicated by relevant portions of I SGC §204</w:t>
      </w:r>
      <w:proofErr w:type="gramEnd"/>
      <w:r>
        <w:rPr>
          <w:rFonts w:ascii="Century" w:hAnsi="Century" w:cs="Century"/>
          <w:color w:val="000000"/>
          <w:sz w:val="22"/>
          <w:szCs w:val="22"/>
        </w:rPr>
        <w:t>. The Statute provides that the period of provisional appointment may be no longer than 30 days (B), during which time Student Congress may at any point approve or reject the provisional appointee (F). The “</w:t>
      </w:r>
      <w:r w:rsidRPr="00833D7C">
        <w:rPr>
          <w:rFonts w:ascii="Century" w:hAnsi="Century" w:cs="Century"/>
          <w:i/>
          <w:color w:val="000000"/>
          <w:sz w:val="22"/>
          <w:szCs w:val="22"/>
        </w:rPr>
        <w:t>continued</w:t>
      </w:r>
      <w:r w:rsidRPr="00C03E14">
        <w:rPr>
          <w:rFonts w:ascii="Century" w:hAnsi="Century" w:cs="Century"/>
          <w:color w:val="000000"/>
          <w:sz w:val="22"/>
          <w:szCs w:val="22"/>
        </w:rPr>
        <w:t xml:space="preserve"> service</w:t>
      </w:r>
      <w:r>
        <w:rPr>
          <w:rFonts w:ascii="Century" w:hAnsi="Century" w:cs="Century"/>
          <w:color w:val="000000"/>
          <w:sz w:val="22"/>
          <w:szCs w:val="22"/>
        </w:rPr>
        <w:t>” (emphasis added)</w:t>
      </w:r>
      <w:r w:rsidRPr="00C03E14">
        <w:rPr>
          <w:rFonts w:ascii="Century" w:hAnsi="Century" w:cs="Century"/>
          <w:color w:val="000000"/>
          <w:sz w:val="22"/>
          <w:szCs w:val="22"/>
        </w:rPr>
        <w:t xml:space="preserve"> </w:t>
      </w:r>
      <w:r w:rsidR="00173D9F">
        <w:rPr>
          <w:rFonts w:ascii="Century" w:hAnsi="Century" w:cs="Century"/>
          <w:color w:val="000000"/>
          <w:sz w:val="22"/>
          <w:szCs w:val="22"/>
        </w:rPr>
        <w:t>of that office</w:t>
      </w:r>
      <w:r w:rsidRPr="00C03E14">
        <w:rPr>
          <w:rFonts w:ascii="Century" w:hAnsi="Century" w:cs="Century"/>
          <w:color w:val="000000"/>
          <w:sz w:val="22"/>
          <w:szCs w:val="22"/>
        </w:rPr>
        <w:t xml:space="preserve"> is subject to </w:t>
      </w:r>
      <w:r>
        <w:rPr>
          <w:rFonts w:ascii="Century" w:hAnsi="Century" w:cs="Century"/>
          <w:color w:val="000000"/>
          <w:sz w:val="22"/>
          <w:szCs w:val="22"/>
        </w:rPr>
        <w:t xml:space="preserve">this decision (D), indicating that service may lawfully begin </w:t>
      </w:r>
      <w:r w:rsidRPr="00595139">
        <w:rPr>
          <w:rFonts w:ascii="Century" w:hAnsi="Century" w:cs="Century"/>
          <w:i/>
          <w:color w:val="000000"/>
          <w:sz w:val="22"/>
          <w:szCs w:val="22"/>
        </w:rPr>
        <w:t>prior</w:t>
      </w:r>
      <w:r>
        <w:rPr>
          <w:rFonts w:ascii="Century" w:hAnsi="Century" w:cs="Century"/>
          <w:color w:val="000000"/>
          <w:sz w:val="22"/>
          <w:szCs w:val="22"/>
        </w:rPr>
        <w:t xml:space="preserve"> to Student Congress </w:t>
      </w:r>
      <w:r w:rsidRPr="00C03E14">
        <w:rPr>
          <w:rFonts w:ascii="Century" w:hAnsi="Century" w:cs="Century"/>
          <w:color w:val="000000"/>
          <w:sz w:val="22"/>
          <w:szCs w:val="22"/>
        </w:rPr>
        <w:t>confirmation.</w:t>
      </w:r>
      <w:r>
        <w:rPr>
          <w:rFonts w:ascii="Century" w:hAnsi="Century" w:cs="Century"/>
          <w:color w:val="000000"/>
          <w:sz w:val="22"/>
          <w:szCs w:val="22"/>
        </w:rPr>
        <w:t xml:space="preserve"> This is attested to later in the statute, which states that a provisional appointee may “continue to serve” following Student Congress confirmation.</w:t>
      </w:r>
    </w:p>
    <w:p w:rsidR="00E818EE" w:rsidRDefault="00E818EE" w:rsidP="00E8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entury"/>
          <w:color w:val="000000"/>
          <w:sz w:val="22"/>
          <w:szCs w:val="22"/>
        </w:rPr>
      </w:pPr>
    </w:p>
    <w:p w:rsidR="00E818EE" w:rsidRDefault="00E818EE" w:rsidP="00E8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w:hAnsi="Century" w:cs="Century"/>
          <w:color w:val="000000"/>
          <w:sz w:val="22"/>
          <w:szCs w:val="22"/>
        </w:rPr>
      </w:pPr>
      <w:proofErr w:type="gramStart"/>
      <w:r>
        <w:rPr>
          <w:rFonts w:ascii="Century" w:hAnsi="Century" w:cs="Century"/>
          <w:color w:val="000000"/>
          <w:sz w:val="22"/>
          <w:szCs w:val="22"/>
        </w:rPr>
        <w:t>IV .</w:t>
      </w:r>
      <w:r>
        <w:rPr>
          <w:rFonts w:ascii="Century" w:hAnsi="Century" w:cs="Century"/>
          <w:color w:val="000000"/>
          <w:sz w:val="22"/>
          <w:szCs w:val="22"/>
        </w:rPr>
        <w:tab/>
      </w:r>
      <w:proofErr w:type="gramEnd"/>
      <w:r>
        <w:rPr>
          <w:rFonts w:ascii="Century" w:hAnsi="Century" w:cs="Century"/>
          <w:color w:val="000000"/>
          <w:sz w:val="22"/>
          <w:szCs w:val="22"/>
        </w:rPr>
        <w:t>CONCLUSION</w:t>
      </w:r>
    </w:p>
    <w:p w:rsidR="00E818EE" w:rsidRDefault="00E818EE" w:rsidP="00E8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entury"/>
          <w:color w:val="000000"/>
          <w:sz w:val="22"/>
          <w:szCs w:val="22"/>
        </w:rPr>
      </w:pPr>
    </w:p>
    <w:p w:rsidR="00E818EE" w:rsidRDefault="00E818EE" w:rsidP="00E8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entury"/>
          <w:color w:val="000000"/>
          <w:sz w:val="22"/>
          <w:szCs w:val="22"/>
        </w:rPr>
      </w:pPr>
      <w:r>
        <w:rPr>
          <w:rFonts w:ascii="Century" w:hAnsi="Century" w:cs="Century"/>
          <w:color w:val="000000"/>
          <w:sz w:val="22"/>
          <w:szCs w:val="22"/>
        </w:rPr>
        <w:t xml:space="preserve">The Student Solicitor General finds that SBP </w:t>
      </w:r>
      <w:proofErr w:type="spellStart"/>
      <w:r>
        <w:rPr>
          <w:rFonts w:ascii="Century" w:hAnsi="Century" w:cs="Century"/>
          <w:color w:val="000000"/>
          <w:sz w:val="22"/>
          <w:szCs w:val="22"/>
        </w:rPr>
        <w:t>Leimenstoll</w:t>
      </w:r>
      <w:proofErr w:type="spellEnd"/>
      <w:r>
        <w:rPr>
          <w:rFonts w:ascii="Century" w:hAnsi="Century" w:cs="Century"/>
          <w:color w:val="000000"/>
          <w:sz w:val="22"/>
          <w:szCs w:val="22"/>
        </w:rPr>
        <w:t xml:space="preserve"> and SBP Myrick had the standing to remove Mr. Brady from chair</w:t>
      </w:r>
      <w:r w:rsidR="00254341">
        <w:rPr>
          <w:rFonts w:ascii="Century" w:hAnsi="Century" w:cs="Century"/>
          <w:color w:val="000000"/>
          <w:sz w:val="22"/>
          <w:szCs w:val="22"/>
        </w:rPr>
        <w:t>man</w:t>
      </w:r>
      <w:r>
        <w:rPr>
          <w:rFonts w:ascii="Century" w:hAnsi="Century" w:cs="Century"/>
          <w:color w:val="000000"/>
          <w:sz w:val="22"/>
          <w:szCs w:val="22"/>
        </w:rPr>
        <w:t>ship of the SSSC and the HPC. The removal process proceeded in a timely and lawful manner according to the requirements of I SGC §203.</w:t>
      </w:r>
    </w:p>
    <w:p w:rsidR="00E818EE" w:rsidRDefault="00E818EE" w:rsidP="00E8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entury"/>
          <w:color w:val="000000"/>
          <w:sz w:val="22"/>
          <w:szCs w:val="22"/>
        </w:rPr>
      </w:pPr>
    </w:p>
    <w:p w:rsidR="00E818EE" w:rsidRDefault="00E818EE" w:rsidP="00E8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entury"/>
          <w:color w:val="000000"/>
          <w:sz w:val="22"/>
          <w:szCs w:val="22"/>
        </w:rPr>
      </w:pPr>
      <w:r>
        <w:rPr>
          <w:rFonts w:ascii="Century" w:hAnsi="Century" w:cs="Century"/>
          <w:color w:val="000000"/>
          <w:sz w:val="22"/>
          <w:szCs w:val="22"/>
        </w:rPr>
        <w:t>The Student Solicitor General further finds that the Student Code authorizes the SBP’s appointment of a provisional appointee to both chair</w:t>
      </w:r>
      <w:r w:rsidR="00254341">
        <w:rPr>
          <w:rFonts w:ascii="Century" w:hAnsi="Century" w:cs="Century"/>
          <w:color w:val="000000"/>
          <w:sz w:val="22"/>
          <w:szCs w:val="22"/>
        </w:rPr>
        <w:t>man</w:t>
      </w:r>
      <w:r>
        <w:rPr>
          <w:rFonts w:ascii="Century" w:hAnsi="Century" w:cs="Century"/>
          <w:color w:val="000000"/>
          <w:sz w:val="22"/>
          <w:szCs w:val="22"/>
        </w:rPr>
        <w:t xml:space="preserve">ships, provided that this appointment is made in compliance with the requirements of I SGC §204. </w:t>
      </w:r>
      <w:r w:rsidR="00254341">
        <w:rPr>
          <w:rFonts w:ascii="Century" w:hAnsi="Century" w:cs="Century"/>
          <w:color w:val="000000"/>
          <w:sz w:val="22"/>
          <w:szCs w:val="22"/>
        </w:rPr>
        <w:t>Once selected, u</w:t>
      </w:r>
      <w:r>
        <w:rPr>
          <w:rFonts w:ascii="Century" w:hAnsi="Century" w:cs="Century"/>
          <w:color w:val="000000"/>
          <w:sz w:val="22"/>
          <w:szCs w:val="22"/>
        </w:rPr>
        <w:t>ntil such time as Student Congress convenes to approve or reject the provisional appointment</w:t>
      </w:r>
      <w:r w:rsidR="00254341">
        <w:rPr>
          <w:rFonts w:ascii="Century" w:hAnsi="Century" w:cs="Century"/>
          <w:color w:val="000000"/>
          <w:sz w:val="22"/>
          <w:szCs w:val="22"/>
        </w:rPr>
        <w:t>s, the</w:t>
      </w:r>
      <w:r>
        <w:rPr>
          <w:rFonts w:ascii="Century" w:hAnsi="Century" w:cs="Century"/>
          <w:color w:val="000000"/>
          <w:sz w:val="22"/>
          <w:szCs w:val="22"/>
        </w:rPr>
        <w:t>s</w:t>
      </w:r>
      <w:r w:rsidR="00254341">
        <w:rPr>
          <w:rFonts w:ascii="Century" w:hAnsi="Century" w:cs="Century"/>
          <w:color w:val="000000"/>
          <w:sz w:val="22"/>
          <w:szCs w:val="22"/>
        </w:rPr>
        <w:t>e</w:t>
      </w:r>
      <w:r>
        <w:rPr>
          <w:rFonts w:ascii="Century" w:hAnsi="Century" w:cs="Century"/>
          <w:color w:val="000000"/>
          <w:sz w:val="22"/>
          <w:szCs w:val="22"/>
        </w:rPr>
        <w:t xml:space="preserve"> individual</w:t>
      </w:r>
      <w:r w:rsidR="00254341">
        <w:rPr>
          <w:rFonts w:ascii="Century" w:hAnsi="Century" w:cs="Century"/>
          <w:color w:val="000000"/>
          <w:sz w:val="22"/>
          <w:szCs w:val="22"/>
        </w:rPr>
        <w:t>s</w:t>
      </w:r>
      <w:bookmarkStart w:id="0" w:name="_GoBack"/>
      <w:bookmarkEnd w:id="0"/>
      <w:r>
        <w:rPr>
          <w:rFonts w:ascii="Century" w:hAnsi="Century" w:cs="Century"/>
          <w:color w:val="000000"/>
          <w:sz w:val="22"/>
          <w:szCs w:val="22"/>
        </w:rPr>
        <w:t xml:space="preserve"> </w:t>
      </w:r>
      <w:r w:rsidR="00254341">
        <w:rPr>
          <w:rFonts w:ascii="Century" w:hAnsi="Century" w:cs="Century"/>
          <w:color w:val="000000"/>
          <w:sz w:val="22"/>
          <w:szCs w:val="22"/>
        </w:rPr>
        <w:t>will have</w:t>
      </w:r>
      <w:r>
        <w:rPr>
          <w:rFonts w:ascii="Century" w:hAnsi="Century" w:cs="Century"/>
          <w:color w:val="000000"/>
          <w:sz w:val="22"/>
          <w:szCs w:val="22"/>
        </w:rPr>
        <w:t xml:space="preserve"> immediate and complete authority to perform the service of his/her duties as Chair.</w:t>
      </w:r>
    </w:p>
    <w:p w:rsidR="00E818EE" w:rsidRDefault="00E818EE" w:rsidP="00E8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entury"/>
          <w:color w:val="000000"/>
          <w:sz w:val="22"/>
          <w:szCs w:val="22"/>
        </w:rPr>
      </w:pPr>
    </w:p>
    <w:p w:rsidR="00E818EE" w:rsidRDefault="00E818EE" w:rsidP="00E8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entury"/>
          <w:color w:val="000000"/>
          <w:sz w:val="22"/>
          <w:szCs w:val="22"/>
        </w:rPr>
      </w:pPr>
    </w:p>
    <w:p w:rsidR="00E818EE" w:rsidRDefault="00E818EE" w:rsidP="00E8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2"/>
          <w:szCs w:val="12"/>
        </w:rPr>
      </w:pPr>
    </w:p>
    <w:p w:rsidR="00E818EE" w:rsidRDefault="00E818EE" w:rsidP="00E818EE">
      <w:pPr>
        <w:jc w:val="right"/>
        <w:rPr>
          <w:rFonts w:ascii="Century" w:hAnsi="Century" w:cs="Century"/>
          <w:color w:val="000000"/>
          <w:sz w:val="22"/>
          <w:szCs w:val="22"/>
          <w:u w:val="single"/>
        </w:rPr>
      </w:pPr>
      <w:r w:rsidRPr="006E7C0B">
        <w:rPr>
          <w:rFonts w:ascii="Century" w:hAnsi="Century" w:cs="Century"/>
          <w:color w:val="000000"/>
          <w:sz w:val="22"/>
          <w:szCs w:val="22"/>
          <w:u w:val="single"/>
        </w:rPr>
        <w:t>/s/Henry L. Ross</w:t>
      </w:r>
    </w:p>
    <w:p w:rsidR="00E818EE" w:rsidRDefault="00E818EE" w:rsidP="00E818EE">
      <w:pPr>
        <w:jc w:val="right"/>
        <w:rPr>
          <w:rFonts w:ascii="Century" w:hAnsi="Century" w:cs="Century"/>
          <w:color w:val="000000"/>
          <w:sz w:val="22"/>
          <w:szCs w:val="22"/>
          <w:u w:val="single"/>
        </w:rPr>
      </w:pPr>
    </w:p>
    <w:p w:rsidR="00E818EE" w:rsidRDefault="00E818EE" w:rsidP="00E818EE">
      <w:pPr>
        <w:jc w:val="right"/>
        <w:rPr>
          <w:rFonts w:ascii="Century" w:hAnsi="Century" w:cs="Century"/>
          <w:color w:val="000000"/>
          <w:sz w:val="22"/>
          <w:szCs w:val="22"/>
        </w:rPr>
      </w:pPr>
      <w:r>
        <w:rPr>
          <w:rFonts w:ascii="Century" w:hAnsi="Century" w:cs="Century"/>
          <w:color w:val="000000"/>
          <w:sz w:val="22"/>
          <w:szCs w:val="22"/>
        </w:rPr>
        <w:t>Henry L. Ross</w:t>
      </w:r>
    </w:p>
    <w:p w:rsidR="00E818EE" w:rsidRDefault="00E818EE" w:rsidP="00E818EE">
      <w:pPr>
        <w:jc w:val="right"/>
        <w:rPr>
          <w:rFonts w:ascii="Century" w:hAnsi="Century" w:cs="Century"/>
          <w:color w:val="000000"/>
          <w:sz w:val="22"/>
          <w:szCs w:val="22"/>
        </w:rPr>
      </w:pPr>
      <w:r>
        <w:rPr>
          <w:rFonts w:ascii="Century" w:hAnsi="Century" w:cs="Century"/>
          <w:color w:val="000000"/>
          <w:sz w:val="22"/>
          <w:szCs w:val="22"/>
        </w:rPr>
        <w:t>Student Solicitor General</w:t>
      </w:r>
    </w:p>
    <w:p w:rsidR="00E818EE" w:rsidRDefault="00E818EE" w:rsidP="00E818EE">
      <w:pPr>
        <w:jc w:val="right"/>
        <w:rPr>
          <w:rFonts w:ascii="Century" w:hAnsi="Century" w:cs="Century"/>
          <w:color w:val="000000"/>
          <w:sz w:val="22"/>
          <w:szCs w:val="22"/>
        </w:rPr>
      </w:pPr>
      <w:r>
        <w:rPr>
          <w:rFonts w:ascii="Century" w:hAnsi="Century" w:cs="Century"/>
          <w:color w:val="000000"/>
          <w:sz w:val="22"/>
          <w:szCs w:val="22"/>
        </w:rPr>
        <w:t>501 North St</w:t>
      </w:r>
    </w:p>
    <w:p w:rsidR="00E818EE" w:rsidRDefault="00E818EE" w:rsidP="00E818EE">
      <w:pPr>
        <w:jc w:val="right"/>
        <w:rPr>
          <w:rFonts w:ascii="Century" w:hAnsi="Century" w:cs="Century"/>
          <w:color w:val="000000"/>
          <w:sz w:val="22"/>
          <w:szCs w:val="22"/>
        </w:rPr>
      </w:pPr>
      <w:r>
        <w:rPr>
          <w:rFonts w:ascii="Century" w:hAnsi="Century" w:cs="Century"/>
          <w:color w:val="000000"/>
          <w:sz w:val="22"/>
          <w:szCs w:val="22"/>
        </w:rPr>
        <w:t>Chapel Hill, NC 27514</w:t>
      </w:r>
    </w:p>
    <w:p w:rsidR="00F070F4" w:rsidRDefault="00254341"/>
    <w:sectPr w:rsidR="00F070F4" w:rsidSect="00F070F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8EE"/>
    <w:rsid w:val="00107B97"/>
    <w:rsid w:val="00173D9F"/>
    <w:rsid w:val="00254341"/>
    <w:rsid w:val="003105C1"/>
    <w:rsid w:val="00411B8D"/>
    <w:rsid w:val="00C9414B"/>
    <w:rsid w:val="00DB42F8"/>
    <w:rsid w:val="00E7054E"/>
    <w:rsid w:val="00E818EE"/>
    <w:rsid w:val="00F418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722</Words>
  <Characters>4118</Characters>
  <Application>Microsoft Macintosh Word</Application>
  <DocSecurity>0</DocSecurity>
  <Lines>34</Lines>
  <Paragraphs>9</Paragraphs>
  <ScaleCrop>false</ScaleCrop>
  <Company>The University of North Carolina at Chapel Hill</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Ross</dc:creator>
  <cp:keywords/>
  <cp:lastModifiedBy>Default</cp:lastModifiedBy>
  <cp:revision>2</cp:revision>
  <dcterms:created xsi:type="dcterms:W3CDTF">2012-12-17T15:43:00Z</dcterms:created>
  <dcterms:modified xsi:type="dcterms:W3CDTF">2012-12-17T15:43:00Z</dcterms:modified>
</cp:coreProperties>
</file>