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2" w:rsidRDefault="00FC5A52" w:rsidP="005675C4">
      <w:pPr>
        <w:jc w:val="center"/>
        <w:rPr>
          <w:rFonts w:ascii="Times New Roman" w:hAnsi="Times New Roman"/>
          <w:b/>
          <w:smallCaps/>
          <w:sz w:val="24"/>
          <w:szCs w:val="24"/>
        </w:rPr>
      </w:pPr>
      <w:r w:rsidRPr="00851350">
        <w:rPr>
          <w:rFonts w:ascii="Times New Roman" w:hAnsi="Times New Roman"/>
          <w:b/>
          <w:smallCaps/>
          <w:sz w:val="24"/>
          <w:szCs w:val="24"/>
        </w:rPr>
        <w:t>The University of North Carolina Press</w:t>
      </w:r>
      <w:r w:rsidRPr="00851350">
        <w:rPr>
          <w:rFonts w:ascii="Times New Roman" w:hAnsi="Times New Roman"/>
          <w:b/>
          <w:smallCaps/>
          <w:sz w:val="24"/>
          <w:szCs w:val="24"/>
        </w:rPr>
        <w:br/>
        <w:t>Board of Governors Meeting</w:t>
      </w:r>
      <w:r w:rsidRPr="00851350">
        <w:rPr>
          <w:rFonts w:ascii="Times New Roman" w:hAnsi="Times New Roman"/>
          <w:b/>
          <w:smallCaps/>
          <w:sz w:val="24"/>
          <w:szCs w:val="24"/>
        </w:rPr>
        <w:br/>
      </w:r>
      <w:r w:rsidR="00B03DAB">
        <w:rPr>
          <w:rFonts w:ascii="Times New Roman" w:hAnsi="Times New Roman"/>
          <w:b/>
          <w:smallCaps/>
          <w:sz w:val="24"/>
          <w:szCs w:val="24"/>
        </w:rPr>
        <w:t xml:space="preserve">January 21, 2015 DRAFT </w:t>
      </w:r>
      <w:r w:rsidR="00764593">
        <w:rPr>
          <w:rFonts w:ascii="Times New Roman" w:hAnsi="Times New Roman"/>
          <w:b/>
          <w:smallCaps/>
          <w:sz w:val="24"/>
          <w:szCs w:val="24"/>
        </w:rPr>
        <w:t>Minutes</w:t>
      </w:r>
    </w:p>
    <w:p w:rsidR="004A5CC2" w:rsidRDefault="004A5CC2" w:rsidP="005675C4">
      <w:pPr>
        <w:jc w:val="center"/>
        <w:rPr>
          <w:rFonts w:ascii="Times New Roman" w:hAnsi="Times New Roman"/>
          <w:b/>
          <w:smallCaps/>
          <w:sz w:val="24"/>
          <w:szCs w:val="24"/>
        </w:rPr>
      </w:pPr>
    </w:p>
    <w:p w:rsidR="004A5CC2" w:rsidRPr="00851350" w:rsidRDefault="004A5CC2" w:rsidP="005675C4">
      <w:pPr>
        <w:jc w:val="center"/>
        <w:rPr>
          <w:rFonts w:ascii="Times New Roman" w:hAnsi="Times New Roman"/>
          <w:sz w:val="24"/>
          <w:szCs w:val="24"/>
        </w:rPr>
        <w:sectPr w:rsidR="004A5CC2" w:rsidRPr="00851350" w:rsidSect="00FC5A52">
          <w:headerReference w:type="default" r:id="rId9"/>
          <w:pgSz w:w="12240" w:h="15840"/>
          <w:pgMar w:top="1440" w:right="1440" w:bottom="1440" w:left="1440" w:header="720" w:footer="720" w:gutter="0"/>
          <w:cols w:space="720"/>
          <w:titlePg/>
          <w:docGrid w:linePitch="360"/>
        </w:sectPr>
      </w:pPr>
    </w:p>
    <w:p w:rsidR="00FA1792" w:rsidRDefault="00FC5A52" w:rsidP="005675C4">
      <w:pPr>
        <w:rPr>
          <w:rFonts w:ascii="Times New Roman" w:hAnsi="Times New Roman"/>
        </w:rPr>
      </w:pPr>
      <w:r w:rsidRPr="00851350">
        <w:rPr>
          <w:rFonts w:ascii="Times New Roman" w:hAnsi="Times New Roman"/>
          <w:b/>
        </w:rPr>
        <w:lastRenderedPageBreak/>
        <w:t>Board Present</w:t>
      </w:r>
      <w:r w:rsidRPr="00851350">
        <w:rPr>
          <w:rFonts w:ascii="Times New Roman" w:hAnsi="Times New Roman"/>
        </w:rPr>
        <w:t xml:space="preserve">: </w:t>
      </w:r>
      <w:r w:rsidR="00EA0135">
        <w:rPr>
          <w:rFonts w:ascii="Times New Roman" w:hAnsi="Times New Roman"/>
        </w:rPr>
        <w:br/>
      </w:r>
      <w:r w:rsidR="00353DEC">
        <w:rPr>
          <w:rFonts w:ascii="Times New Roman" w:hAnsi="Times New Roman"/>
        </w:rPr>
        <w:t>Inger Brodey</w:t>
      </w:r>
      <w:r w:rsidR="001C2A1B">
        <w:rPr>
          <w:rFonts w:ascii="Times New Roman" w:hAnsi="Times New Roman"/>
        </w:rPr>
        <w:br/>
        <w:t xml:space="preserve">Fitz </w:t>
      </w:r>
      <w:proofErr w:type="spellStart"/>
      <w:r w:rsidR="001C2A1B">
        <w:rPr>
          <w:rFonts w:ascii="Times New Roman" w:hAnsi="Times New Roman"/>
        </w:rPr>
        <w:t>Brundage</w:t>
      </w:r>
      <w:proofErr w:type="spellEnd"/>
      <w:r w:rsidR="001C2A1B">
        <w:rPr>
          <w:rFonts w:ascii="Times New Roman" w:hAnsi="Times New Roman"/>
        </w:rPr>
        <w:br/>
      </w:r>
      <w:r w:rsidR="00412D81">
        <w:rPr>
          <w:rFonts w:ascii="Times New Roman" w:hAnsi="Times New Roman"/>
        </w:rPr>
        <w:t>Lee Craig</w:t>
      </w:r>
      <w:r w:rsidR="00412D81" w:rsidRPr="00851350">
        <w:rPr>
          <w:rFonts w:ascii="Times New Roman" w:hAnsi="Times New Roman"/>
        </w:rPr>
        <w:t xml:space="preserve"> </w:t>
      </w:r>
      <w:r w:rsidR="00412D81">
        <w:rPr>
          <w:rFonts w:ascii="Times New Roman" w:hAnsi="Times New Roman"/>
        </w:rPr>
        <w:br/>
      </w:r>
      <w:r w:rsidR="001C2A1B" w:rsidRPr="00851350">
        <w:rPr>
          <w:rFonts w:ascii="Times New Roman" w:hAnsi="Times New Roman"/>
        </w:rPr>
        <w:t xml:space="preserve">Kathleen </w:t>
      </w:r>
      <w:proofErr w:type="spellStart"/>
      <w:r w:rsidR="001C2A1B" w:rsidRPr="00851350">
        <w:rPr>
          <w:rFonts w:ascii="Times New Roman" w:hAnsi="Times New Roman"/>
        </w:rPr>
        <w:t>DuVal</w:t>
      </w:r>
      <w:proofErr w:type="spellEnd"/>
      <w:r w:rsidR="00353DEC">
        <w:rPr>
          <w:rFonts w:ascii="Times New Roman" w:hAnsi="Times New Roman"/>
        </w:rPr>
        <w:br/>
      </w:r>
      <w:r w:rsidR="00D417A2" w:rsidRPr="00851350">
        <w:rPr>
          <w:rFonts w:ascii="Times New Roman" w:hAnsi="Times New Roman"/>
        </w:rPr>
        <w:t>Jack Evans</w:t>
      </w:r>
      <w:r w:rsidR="00B03DAB">
        <w:rPr>
          <w:rFonts w:ascii="Times New Roman" w:hAnsi="Times New Roman"/>
        </w:rPr>
        <w:br/>
        <w:t>Marcie Ferris</w:t>
      </w:r>
      <w:r w:rsidR="00353DEC">
        <w:rPr>
          <w:rFonts w:ascii="Times New Roman" w:hAnsi="Times New Roman"/>
        </w:rPr>
        <w:br/>
      </w:r>
      <w:r w:rsidR="00477B70" w:rsidRPr="00851350">
        <w:rPr>
          <w:rFonts w:ascii="Times New Roman" w:hAnsi="Times New Roman"/>
        </w:rPr>
        <w:t>Jim Johnson</w:t>
      </w:r>
      <w:r w:rsidR="00477B70" w:rsidRPr="00F54663">
        <w:rPr>
          <w:rFonts w:ascii="Times New Roman" w:hAnsi="Times New Roman"/>
        </w:rPr>
        <w:t xml:space="preserve"> </w:t>
      </w:r>
      <w:r w:rsidR="00477B70">
        <w:rPr>
          <w:rFonts w:ascii="Times New Roman" w:hAnsi="Times New Roman"/>
        </w:rPr>
        <w:br/>
      </w:r>
      <w:r w:rsidR="001C2A1B" w:rsidRPr="00F54663">
        <w:rPr>
          <w:rFonts w:ascii="Times New Roman" w:hAnsi="Times New Roman"/>
        </w:rPr>
        <w:t>Lisa Levenstein</w:t>
      </w:r>
      <w:r w:rsidR="00353DEC">
        <w:rPr>
          <w:rFonts w:ascii="Times New Roman" w:hAnsi="Times New Roman"/>
        </w:rPr>
        <w:br/>
      </w:r>
      <w:r w:rsidR="000F18FC" w:rsidRPr="00851350">
        <w:rPr>
          <w:rFonts w:ascii="Times New Roman" w:hAnsi="Times New Roman"/>
        </w:rPr>
        <w:t>Eric Muller</w:t>
      </w:r>
      <w:r w:rsidR="000F18FC" w:rsidDel="000F18FC">
        <w:rPr>
          <w:rFonts w:ascii="Times New Roman" w:hAnsi="Times New Roman"/>
        </w:rPr>
        <w:t xml:space="preserve"> </w:t>
      </w:r>
      <w:r w:rsidR="00B03DAB">
        <w:rPr>
          <w:rFonts w:ascii="Times New Roman" w:hAnsi="Times New Roman"/>
        </w:rPr>
        <w:br/>
      </w:r>
      <w:r w:rsidR="00B03DAB">
        <w:rPr>
          <w:rFonts w:ascii="Times New Roman" w:hAnsi="Times New Roman"/>
        </w:rPr>
        <w:t>Irene Owens</w:t>
      </w:r>
      <w:r w:rsidR="00893CC0">
        <w:rPr>
          <w:rFonts w:ascii="Times New Roman" w:hAnsi="Times New Roman"/>
        </w:rPr>
        <w:br/>
      </w:r>
      <w:r w:rsidR="00412D81">
        <w:rPr>
          <w:rFonts w:ascii="Times New Roman" w:hAnsi="Times New Roman"/>
        </w:rPr>
        <w:t xml:space="preserve">Matthew </w:t>
      </w:r>
      <w:proofErr w:type="spellStart"/>
      <w:r w:rsidR="00412D81">
        <w:rPr>
          <w:rFonts w:ascii="Times New Roman" w:hAnsi="Times New Roman"/>
        </w:rPr>
        <w:t>Rascoff</w:t>
      </w:r>
      <w:proofErr w:type="spellEnd"/>
      <w:r w:rsidR="00B03DAB">
        <w:rPr>
          <w:rFonts w:ascii="Times New Roman" w:hAnsi="Times New Roman"/>
        </w:rPr>
        <w:br/>
      </w:r>
      <w:r w:rsidR="00B03DAB">
        <w:rPr>
          <w:rFonts w:ascii="Times New Roman" w:hAnsi="Times New Roman"/>
        </w:rPr>
        <w:t>Vincas Steponaitis</w:t>
      </w:r>
      <w:r w:rsidR="00EA0135">
        <w:rPr>
          <w:rFonts w:ascii="Times New Roman" w:hAnsi="Times New Roman"/>
        </w:rPr>
        <w:br/>
      </w:r>
      <w:r w:rsidR="00F4565A" w:rsidRPr="00851350">
        <w:rPr>
          <w:rFonts w:ascii="Times New Roman" w:hAnsi="Times New Roman"/>
        </w:rPr>
        <w:br/>
      </w:r>
    </w:p>
    <w:p w:rsidR="003176B0" w:rsidRPr="00F54663" w:rsidRDefault="00EA0135" w:rsidP="005675C4">
      <w:pPr>
        <w:rPr>
          <w:rFonts w:ascii="Times New Roman" w:hAnsi="Times New Roman"/>
          <w:b/>
        </w:rPr>
      </w:pPr>
      <w:r>
        <w:rPr>
          <w:rFonts w:ascii="Times New Roman" w:hAnsi="Times New Roman"/>
          <w:b/>
        </w:rPr>
        <w:br/>
      </w:r>
    </w:p>
    <w:p w:rsidR="00987286" w:rsidRDefault="00987286" w:rsidP="005675C4">
      <w:pPr>
        <w:rPr>
          <w:rFonts w:ascii="Times New Roman" w:hAnsi="Times New Roman"/>
        </w:rPr>
      </w:pPr>
    </w:p>
    <w:p w:rsidR="001C2A1B" w:rsidRDefault="001C2A1B" w:rsidP="005675C4">
      <w:pPr>
        <w:rPr>
          <w:rFonts w:ascii="Times New Roman" w:hAnsi="Times New Roman"/>
        </w:rPr>
      </w:pPr>
    </w:p>
    <w:p w:rsidR="00EF7C5F" w:rsidRPr="00851350" w:rsidRDefault="00FC5A52" w:rsidP="005675C4">
      <w:pPr>
        <w:rPr>
          <w:rFonts w:ascii="Times New Roman" w:hAnsi="Times New Roman"/>
        </w:rPr>
      </w:pPr>
      <w:r w:rsidRPr="00851350">
        <w:rPr>
          <w:rFonts w:ascii="Times New Roman" w:hAnsi="Times New Roman"/>
        </w:rPr>
        <w:br/>
      </w:r>
      <w:r w:rsidRPr="00851350">
        <w:rPr>
          <w:rFonts w:ascii="Times New Roman" w:hAnsi="Times New Roman"/>
        </w:rPr>
        <w:br/>
      </w:r>
    </w:p>
    <w:p w:rsidR="004A5CC2" w:rsidRDefault="004A5CC2" w:rsidP="005675C4">
      <w:pPr>
        <w:rPr>
          <w:rFonts w:ascii="Times New Roman" w:hAnsi="Times New Roman"/>
          <w:b/>
        </w:rPr>
      </w:pPr>
    </w:p>
    <w:p w:rsidR="00EF7C5F" w:rsidRDefault="00FC5A52" w:rsidP="005675C4">
      <w:pPr>
        <w:rPr>
          <w:rFonts w:ascii="Times New Roman" w:hAnsi="Times New Roman"/>
        </w:rPr>
      </w:pPr>
      <w:r w:rsidRPr="00851350">
        <w:rPr>
          <w:rFonts w:ascii="Times New Roman" w:hAnsi="Times New Roman"/>
          <w:b/>
        </w:rPr>
        <w:lastRenderedPageBreak/>
        <w:t>Board Absent</w:t>
      </w:r>
      <w:r w:rsidR="00A621A1" w:rsidRPr="00851350">
        <w:rPr>
          <w:rFonts w:ascii="Times New Roman" w:hAnsi="Times New Roman"/>
        </w:rPr>
        <w:t xml:space="preserve">: </w:t>
      </w:r>
      <w:r w:rsidR="00EA0135">
        <w:rPr>
          <w:rFonts w:ascii="Times New Roman" w:hAnsi="Times New Roman"/>
        </w:rPr>
        <w:br/>
      </w:r>
      <w:r w:rsidR="00601750">
        <w:rPr>
          <w:rFonts w:ascii="Times New Roman" w:hAnsi="Times New Roman"/>
        </w:rPr>
        <w:t>Matt Fajack</w:t>
      </w:r>
      <w:r w:rsidR="00477B70" w:rsidRPr="00477B70">
        <w:rPr>
          <w:rFonts w:ascii="Times New Roman" w:hAnsi="Times New Roman"/>
        </w:rPr>
        <w:t xml:space="preserve"> </w:t>
      </w:r>
      <w:r w:rsidR="00412D81">
        <w:rPr>
          <w:rFonts w:ascii="Times New Roman" w:hAnsi="Times New Roman"/>
        </w:rPr>
        <w:br/>
        <w:t>Marcie Ferris</w:t>
      </w:r>
      <w:r w:rsidR="00412D81">
        <w:rPr>
          <w:rFonts w:ascii="Times New Roman" w:hAnsi="Times New Roman"/>
        </w:rPr>
        <w:br/>
      </w:r>
      <w:r w:rsidR="00B03DAB" w:rsidRPr="00851350">
        <w:rPr>
          <w:rFonts w:ascii="Times New Roman" w:hAnsi="Times New Roman"/>
        </w:rPr>
        <w:t>Linda Hanley-Bowdoin</w:t>
      </w:r>
      <w:r w:rsidR="00B03DAB">
        <w:rPr>
          <w:rFonts w:ascii="Times New Roman" w:hAnsi="Times New Roman"/>
        </w:rPr>
        <w:t xml:space="preserve"> </w:t>
      </w:r>
      <w:r w:rsidR="00B03DAB">
        <w:rPr>
          <w:rFonts w:ascii="Times New Roman" w:hAnsi="Times New Roman"/>
        </w:rPr>
        <w:br/>
      </w:r>
      <w:r w:rsidR="00412D81">
        <w:rPr>
          <w:rFonts w:ascii="Times New Roman" w:hAnsi="Times New Roman"/>
        </w:rPr>
        <w:t>Sherman James</w:t>
      </w:r>
      <w:r w:rsidR="00412D81">
        <w:rPr>
          <w:rFonts w:ascii="Times New Roman" w:hAnsi="Times New Roman"/>
        </w:rPr>
        <w:br/>
      </w:r>
      <w:r w:rsidR="00412D81" w:rsidRPr="00851350">
        <w:rPr>
          <w:rFonts w:ascii="Times New Roman" w:hAnsi="Times New Roman"/>
        </w:rPr>
        <w:t>John O’Hara</w:t>
      </w:r>
      <w:r w:rsidR="00CA1F3D">
        <w:rPr>
          <w:rFonts w:ascii="Times New Roman" w:hAnsi="Times New Roman"/>
        </w:rPr>
        <w:br/>
      </w:r>
      <w:r w:rsidR="00353DEC">
        <w:rPr>
          <w:rFonts w:ascii="Times New Roman" w:hAnsi="Times New Roman"/>
        </w:rPr>
        <w:br/>
      </w:r>
      <w:r w:rsidR="00D417A2">
        <w:rPr>
          <w:rFonts w:ascii="Times New Roman" w:hAnsi="Times New Roman"/>
        </w:rPr>
        <w:br/>
      </w:r>
      <w:r w:rsidR="001A3559">
        <w:rPr>
          <w:rFonts w:ascii="Times New Roman" w:hAnsi="Times New Roman"/>
        </w:rPr>
        <w:br/>
      </w:r>
      <w:r w:rsidRPr="00851350">
        <w:rPr>
          <w:rFonts w:ascii="Times New Roman" w:hAnsi="Times New Roman"/>
          <w:b/>
        </w:rPr>
        <w:t>Staff Present</w:t>
      </w:r>
      <w:r w:rsidR="00A621A1" w:rsidRPr="00851350">
        <w:rPr>
          <w:rFonts w:ascii="Times New Roman" w:hAnsi="Times New Roman"/>
        </w:rPr>
        <w:t xml:space="preserve">: </w:t>
      </w:r>
      <w:r w:rsidRPr="00851350">
        <w:rPr>
          <w:rFonts w:ascii="Times New Roman" w:hAnsi="Times New Roman"/>
        </w:rPr>
        <w:br/>
      </w:r>
      <w:r w:rsidR="001C2A1B">
        <w:rPr>
          <w:rFonts w:ascii="Times New Roman" w:hAnsi="Times New Roman"/>
        </w:rPr>
        <w:t>Dino Battista</w:t>
      </w:r>
      <w:r w:rsidR="001C2A1B">
        <w:rPr>
          <w:rFonts w:ascii="Times New Roman" w:hAnsi="Times New Roman"/>
        </w:rPr>
        <w:br/>
      </w:r>
      <w:r w:rsidRPr="00851350">
        <w:rPr>
          <w:rFonts w:ascii="Times New Roman" w:hAnsi="Times New Roman"/>
        </w:rPr>
        <w:t>Robbie Dircks</w:t>
      </w:r>
      <w:r w:rsidRPr="00851350">
        <w:rPr>
          <w:rFonts w:ascii="Times New Roman" w:hAnsi="Times New Roman"/>
        </w:rPr>
        <w:br/>
        <w:t>Chuck Grench</w:t>
      </w:r>
      <w:r w:rsidRPr="00851350">
        <w:rPr>
          <w:rFonts w:ascii="Times New Roman" w:hAnsi="Times New Roman"/>
        </w:rPr>
        <w:br/>
        <w:t>Laura Gribbin</w:t>
      </w:r>
      <w:r w:rsidR="00412D81">
        <w:rPr>
          <w:rFonts w:ascii="Times New Roman" w:hAnsi="Times New Roman"/>
        </w:rPr>
        <w:br/>
        <w:t>Elaine Maisner</w:t>
      </w:r>
      <w:r w:rsidRPr="00851350">
        <w:rPr>
          <w:rFonts w:ascii="Times New Roman" w:hAnsi="Times New Roman"/>
        </w:rPr>
        <w:br/>
      </w:r>
      <w:r w:rsidR="00D417A2">
        <w:rPr>
          <w:rFonts w:ascii="Times New Roman" w:hAnsi="Times New Roman"/>
        </w:rPr>
        <w:t>Joanna Ruth Marsland</w:t>
      </w:r>
      <w:r w:rsidR="00715FE7">
        <w:rPr>
          <w:rFonts w:ascii="Times New Roman" w:hAnsi="Times New Roman"/>
        </w:rPr>
        <w:br/>
        <w:t>Joseph Parsons</w:t>
      </w:r>
      <w:r w:rsidRPr="00851350">
        <w:rPr>
          <w:rFonts w:ascii="Times New Roman" w:hAnsi="Times New Roman"/>
        </w:rPr>
        <w:br/>
      </w:r>
      <w:r w:rsidR="00353DEC">
        <w:rPr>
          <w:rFonts w:ascii="Times New Roman" w:hAnsi="Times New Roman"/>
        </w:rPr>
        <w:t>Brando</w:t>
      </w:r>
      <w:r w:rsidR="00A60AEF">
        <w:rPr>
          <w:rFonts w:ascii="Times New Roman" w:hAnsi="Times New Roman"/>
        </w:rPr>
        <w:t>n</w:t>
      </w:r>
      <w:r w:rsidR="00353DEC">
        <w:rPr>
          <w:rFonts w:ascii="Times New Roman" w:hAnsi="Times New Roman"/>
        </w:rPr>
        <w:t xml:space="preserve"> Proia</w:t>
      </w:r>
      <w:r w:rsidR="002A0D94">
        <w:rPr>
          <w:rFonts w:ascii="Times New Roman" w:hAnsi="Times New Roman"/>
        </w:rPr>
        <w:br/>
        <w:t>John Sherer</w:t>
      </w:r>
      <w:r w:rsidRPr="00851350">
        <w:rPr>
          <w:rFonts w:ascii="Times New Roman" w:hAnsi="Times New Roman"/>
        </w:rPr>
        <w:br/>
        <w:t>Mark Simpson-Vos</w:t>
      </w:r>
      <w:r w:rsidR="0036013C">
        <w:rPr>
          <w:rFonts w:ascii="Times New Roman" w:hAnsi="Times New Roman"/>
        </w:rPr>
        <w:t xml:space="preserve"> </w:t>
      </w:r>
      <w:r w:rsidR="001D21CB">
        <w:rPr>
          <w:rFonts w:ascii="Times New Roman" w:hAnsi="Times New Roman"/>
        </w:rPr>
        <w:br/>
      </w:r>
    </w:p>
    <w:p w:rsidR="001D21CB" w:rsidRDefault="001D21CB" w:rsidP="005675C4">
      <w:pPr>
        <w:rPr>
          <w:rFonts w:ascii="Times New Roman" w:hAnsi="Times New Roman"/>
        </w:rPr>
      </w:pPr>
    </w:p>
    <w:p w:rsidR="00852AAD" w:rsidRDefault="00852AAD" w:rsidP="005675C4">
      <w:pPr>
        <w:rPr>
          <w:rFonts w:ascii="Times New Roman" w:hAnsi="Times New Roman"/>
        </w:rPr>
      </w:pPr>
    </w:p>
    <w:p w:rsidR="00852AAD" w:rsidRPr="00851350" w:rsidRDefault="00852AAD" w:rsidP="005675C4">
      <w:pPr>
        <w:rPr>
          <w:rFonts w:ascii="Times New Roman" w:hAnsi="Times New Roman"/>
        </w:rPr>
      </w:pPr>
    </w:p>
    <w:p w:rsidR="00FC5A52" w:rsidRPr="00851350" w:rsidRDefault="00FC5A52" w:rsidP="005675C4">
      <w:pPr>
        <w:rPr>
          <w:rFonts w:ascii="Times New Roman" w:hAnsi="Times New Roman"/>
          <w:b/>
          <w:sz w:val="24"/>
          <w:szCs w:val="24"/>
        </w:rPr>
        <w:sectPr w:rsidR="00FC5A52" w:rsidRPr="00851350" w:rsidSect="00FC5A52">
          <w:type w:val="continuous"/>
          <w:pgSz w:w="12240" w:h="15840"/>
          <w:pgMar w:top="1440" w:right="1440" w:bottom="1440" w:left="1440" w:header="720" w:footer="720" w:gutter="0"/>
          <w:cols w:num="2" w:space="720"/>
          <w:docGrid w:linePitch="360"/>
        </w:sectPr>
      </w:pPr>
    </w:p>
    <w:p w:rsidR="00EF7C5F" w:rsidRDefault="00741CBB" w:rsidP="00E063D4">
      <w:pPr>
        <w:pStyle w:val="MediumGrid21"/>
        <w:spacing w:line="276" w:lineRule="auto"/>
        <w:rPr>
          <w:rFonts w:ascii="Times New Roman" w:hAnsi="Times New Roman"/>
          <w:b/>
          <w:sz w:val="24"/>
          <w:szCs w:val="24"/>
        </w:rPr>
      </w:pPr>
      <w:r>
        <w:rPr>
          <w:rFonts w:ascii="Times New Roman" w:hAnsi="Times New Roman"/>
          <w:b/>
          <w:sz w:val="24"/>
          <w:szCs w:val="24"/>
        </w:rPr>
        <w:lastRenderedPageBreak/>
        <w:br/>
      </w:r>
      <w:r w:rsidR="00EF7C5F" w:rsidRPr="00851350">
        <w:rPr>
          <w:rFonts w:ascii="Times New Roman" w:hAnsi="Times New Roman"/>
          <w:b/>
          <w:sz w:val="24"/>
          <w:szCs w:val="24"/>
        </w:rPr>
        <w:t>Chair</w:t>
      </w:r>
      <w:r w:rsidR="008C0757">
        <w:rPr>
          <w:rFonts w:ascii="Times New Roman" w:hAnsi="Times New Roman"/>
          <w:b/>
          <w:sz w:val="24"/>
          <w:szCs w:val="24"/>
        </w:rPr>
        <w:t>’</w:t>
      </w:r>
      <w:r w:rsidR="00EF7C5F" w:rsidRPr="00851350">
        <w:rPr>
          <w:rFonts w:ascii="Times New Roman" w:hAnsi="Times New Roman"/>
          <w:b/>
          <w:sz w:val="24"/>
          <w:szCs w:val="24"/>
        </w:rPr>
        <w:t>s Welcome and Remarks</w:t>
      </w:r>
    </w:p>
    <w:p w:rsidR="00E063D4" w:rsidRDefault="00E063D4" w:rsidP="00E063D4">
      <w:pPr>
        <w:pStyle w:val="MediumGrid21"/>
        <w:spacing w:line="276" w:lineRule="auto"/>
        <w:rPr>
          <w:rFonts w:ascii="Times New Roman" w:hAnsi="Times New Roman"/>
          <w:b/>
          <w:sz w:val="24"/>
          <w:szCs w:val="24"/>
        </w:rPr>
      </w:pPr>
    </w:p>
    <w:p w:rsidR="00E063D4" w:rsidRDefault="00E063D4" w:rsidP="00E063D4">
      <w:pPr>
        <w:pStyle w:val="MediumGrid21"/>
        <w:spacing w:line="276" w:lineRule="auto"/>
        <w:rPr>
          <w:rFonts w:ascii="Times New Roman" w:hAnsi="Times New Roman"/>
          <w:b/>
          <w:sz w:val="24"/>
          <w:szCs w:val="24"/>
        </w:rPr>
      </w:pPr>
    </w:p>
    <w:p w:rsidR="00FC5A52" w:rsidRDefault="00FC5A52" w:rsidP="00E063D4">
      <w:pPr>
        <w:pStyle w:val="MediumGrid21"/>
        <w:spacing w:line="276" w:lineRule="auto"/>
        <w:rPr>
          <w:rFonts w:ascii="Times New Roman" w:hAnsi="Times New Roman"/>
          <w:b/>
          <w:sz w:val="24"/>
          <w:szCs w:val="24"/>
        </w:rPr>
      </w:pPr>
      <w:r w:rsidRPr="00851350">
        <w:rPr>
          <w:rFonts w:ascii="Times New Roman" w:hAnsi="Times New Roman"/>
          <w:b/>
          <w:sz w:val="24"/>
          <w:szCs w:val="24"/>
        </w:rPr>
        <w:t xml:space="preserve">Approval of the minutes from the </w:t>
      </w:r>
      <w:r w:rsidR="00B03DAB">
        <w:rPr>
          <w:rFonts w:ascii="Times New Roman" w:hAnsi="Times New Roman"/>
          <w:b/>
          <w:sz w:val="24"/>
          <w:szCs w:val="24"/>
        </w:rPr>
        <w:t>19</w:t>
      </w:r>
      <w:r w:rsidR="00B03DAB" w:rsidRPr="00B03DAB">
        <w:rPr>
          <w:rFonts w:ascii="Times New Roman" w:hAnsi="Times New Roman"/>
          <w:b/>
          <w:sz w:val="24"/>
          <w:szCs w:val="24"/>
          <w:vertAlign w:val="superscript"/>
        </w:rPr>
        <w:t>th</w:t>
      </w:r>
      <w:r w:rsidR="00B03DAB">
        <w:rPr>
          <w:rFonts w:ascii="Times New Roman" w:hAnsi="Times New Roman"/>
          <w:b/>
          <w:sz w:val="24"/>
          <w:szCs w:val="24"/>
        </w:rPr>
        <w:t xml:space="preserve"> November</w:t>
      </w:r>
      <w:r w:rsidR="00412D81">
        <w:rPr>
          <w:rFonts w:ascii="Times New Roman" w:hAnsi="Times New Roman"/>
          <w:b/>
          <w:sz w:val="24"/>
          <w:szCs w:val="24"/>
        </w:rPr>
        <w:t xml:space="preserve"> </w:t>
      </w:r>
      <w:r w:rsidRPr="00851350">
        <w:rPr>
          <w:rFonts w:ascii="Times New Roman" w:hAnsi="Times New Roman"/>
          <w:b/>
          <w:sz w:val="24"/>
          <w:szCs w:val="24"/>
        </w:rPr>
        <w:t>meeting</w:t>
      </w:r>
    </w:p>
    <w:p w:rsidR="00B01AFD" w:rsidRPr="00F54663" w:rsidRDefault="00B01AFD" w:rsidP="00E063D4">
      <w:pPr>
        <w:pStyle w:val="MediumGrid21"/>
        <w:spacing w:line="276" w:lineRule="auto"/>
        <w:rPr>
          <w:rFonts w:ascii="Times New Roman" w:hAnsi="Times New Roman"/>
          <w:sz w:val="24"/>
          <w:szCs w:val="24"/>
        </w:rPr>
      </w:pPr>
      <w:r w:rsidRPr="00F54663">
        <w:rPr>
          <w:rFonts w:ascii="Times New Roman" w:hAnsi="Times New Roman"/>
          <w:sz w:val="24"/>
          <w:szCs w:val="24"/>
        </w:rPr>
        <w:t xml:space="preserve">Minutes from the </w:t>
      </w:r>
      <w:r w:rsidR="00B03DAB">
        <w:rPr>
          <w:rFonts w:ascii="Times New Roman" w:hAnsi="Times New Roman"/>
          <w:sz w:val="24"/>
          <w:szCs w:val="24"/>
        </w:rPr>
        <w:t>November 19</w:t>
      </w:r>
      <w:r w:rsidR="00412D81">
        <w:rPr>
          <w:rFonts w:ascii="Times New Roman" w:hAnsi="Times New Roman"/>
          <w:sz w:val="24"/>
          <w:szCs w:val="24"/>
        </w:rPr>
        <w:t xml:space="preserve"> </w:t>
      </w:r>
      <w:r w:rsidR="00CB7A02">
        <w:rPr>
          <w:rFonts w:ascii="Times New Roman" w:hAnsi="Times New Roman"/>
          <w:sz w:val="24"/>
          <w:szCs w:val="24"/>
        </w:rPr>
        <w:t>2</w:t>
      </w:r>
      <w:r w:rsidR="00412D81">
        <w:rPr>
          <w:rFonts w:ascii="Times New Roman" w:hAnsi="Times New Roman"/>
          <w:sz w:val="24"/>
          <w:szCs w:val="24"/>
        </w:rPr>
        <w:t>014</w:t>
      </w:r>
      <w:r w:rsidRPr="00F54663">
        <w:rPr>
          <w:rFonts w:ascii="Times New Roman" w:hAnsi="Times New Roman"/>
          <w:sz w:val="24"/>
          <w:szCs w:val="24"/>
        </w:rPr>
        <w:t xml:space="preserve"> meeting were unanimously approved. </w:t>
      </w:r>
    </w:p>
    <w:p w:rsidR="0053105B" w:rsidRDefault="0053105B" w:rsidP="00E063D4">
      <w:pPr>
        <w:pStyle w:val="MediumGrid21"/>
        <w:spacing w:line="276" w:lineRule="auto"/>
        <w:rPr>
          <w:rFonts w:ascii="Times New Roman" w:hAnsi="Times New Roman"/>
          <w:b/>
          <w:sz w:val="24"/>
          <w:szCs w:val="24"/>
        </w:rPr>
      </w:pPr>
    </w:p>
    <w:p w:rsidR="00E40893" w:rsidRDefault="00E40893" w:rsidP="00E063D4">
      <w:pPr>
        <w:pStyle w:val="MediumGrid21"/>
        <w:spacing w:line="276" w:lineRule="auto"/>
        <w:rPr>
          <w:rFonts w:ascii="Times New Roman" w:hAnsi="Times New Roman"/>
          <w:b/>
          <w:sz w:val="24"/>
          <w:szCs w:val="24"/>
        </w:rPr>
      </w:pPr>
      <w:r>
        <w:rPr>
          <w:rFonts w:ascii="Times New Roman" w:hAnsi="Times New Roman"/>
          <w:b/>
          <w:sz w:val="24"/>
          <w:szCs w:val="24"/>
        </w:rPr>
        <w:t xml:space="preserve">Director’s </w:t>
      </w:r>
      <w:r w:rsidR="001C2A1B">
        <w:rPr>
          <w:rFonts w:ascii="Times New Roman" w:hAnsi="Times New Roman"/>
          <w:b/>
          <w:sz w:val="24"/>
          <w:szCs w:val="24"/>
        </w:rPr>
        <w:t>Report</w:t>
      </w:r>
    </w:p>
    <w:p w:rsidR="00E40893" w:rsidRDefault="00E40893" w:rsidP="00E063D4">
      <w:pPr>
        <w:pStyle w:val="MediumGrid21"/>
        <w:spacing w:line="276" w:lineRule="auto"/>
        <w:rPr>
          <w:rFonts w:ascii="Times New Roman" w:hAnsi="Times New Roman"/>
          <w:sz w:val="24"/>
          <w:szCs w:val="24"/>
        </w:rPr>
      </w:pPr>
      <w:r w:rsidRPr="00851350">
        <w:rPr>
          <w:rFonts w:ascii="Times New Roman" w:hAnsi="Times New Roman"/>
          <w:sz w:val="24"/>
          <w:szCs w:val="24"/>
        </w:rPr>
        <w:t>[Full report attached at the end of the minutes.]</w:t>
      </w:r>
    </w:p>
    <w:p w:rsidR="000A5989" w:rsidRDefault="000A5989" w:rsidP="00B03DAB">
      <w:pPr>
        <w:pStyle w:val="MediumGrid21"/>
        <w:spacing w:line="276" w:lineRule="auto"/>
        <w:rPr>
          <w:rFonts w:ascii="Times New Roman" w:hAnsi="Times New Roman"/>
          <w:sz w:val="24"/>
          <w:szCs w:val="24"/>
        </w:rPr>
      </w:pPr>
      <w:r>
        <w:rPr>
          <w:rFonts w:ascii="Times New Roman" w:hAnsi="Times New Roman"/>
          <w:sz w:val="24"/>
          <w:szCs w:val="24"/>
        </w:rPr>
        <w:t xml:space="preserve">Mr. Sherer </w:t>
      </w:r>
    </w:p>
    <w:p w:rsidR="00B03DAB" w:rsidRDefault="00B03DAB" w:rsidP="00B03DAB">
      <w:pPr>
        <w:pStyle w:val="MediumGrid21"/>
        <w:spacing w:line="276" w:lineRule="auto"/>
        <w:rPr>
          <w:rFonts w:ascii="Times New Roman" w:hAnsi="Times New Roman"/>
          <w:sz w:val="24"/>
          <w:szCs w:val="24"/>
        </w:rPr>
      </w:pPr>
    </w:p>
    <w:p w:rsidR="00B03DAB" w:rsidRDefault="00B03DAB" w:rsidP="00B03DAB">
      <w:pPr>
        <w:pStyle w:val="MediumGrid21"/>
        <w:spacing w:line="276" w:lineRule="auto"/>
        <w:rPr>
          <w:rFonts w:ascii="Times New Roman" w:hAnsi="Times New Roman"/>
          <w:b/>
          <w:sz w:val="24"/>
          <w:szCs w:val="24"/>
        </w:rPr>
      </w:pPr>
      <w:r>
        <w:rPr>
          <w:rFonts w:ascii="Times New Roman" w:hAnsi="Times New Roman"/>
          <w:b/>
          <w:sz w:val="24"/>
          <w:szCs w:val="24"/>
        </w:rPr>
        <w:lastRenderedPageBreak/>
        <w:t>Marketing</w:t>
      </w:r>
      <w:r>
        <w:rPr>
          <w:rFonts w:ascii="Times New Roman" w:hAnsi="Times New Roman"/>
          <w:b/>
          <w:sz w:val="24"/>
          <w:szCs w:val="24"/>
        </w:rPr>
        <w:t xml:space="preserve"> Report </w:t>
      </w:r>
    </w:p>
    <w:p w:rsidR="00B03DAB" w:rsidRDefault="00B03DAB" w:rsidP="00B03DAB">
      <w:pPr>
        <w:pStyle w:val="MediumGrid21"/>
        <w:spacing w:line="276" w:lineRule="auto"/>
        <w:rPr>
          <w:rFonts w:ascii="Times New Roman" w:hAnsi="Times New Roman"/>
          <w:sz w:val="24"/>
          <w:szCs w:val="24"/>
        </w:rPr>
      </w:pPr>
      <w:r w:rsidRPr="00851350">
        <w:rPr>
          <w:rFonts w:ascii="Times New Roman" w:hAnsi="Times New Roman"/>
          <w:sz w:val="24"/>
          <w:szCs w:val="24"/>
        </w:rPr>
        <w:t>[Full report att</w:t>
      </w:r>
      <w:r>
        <w:rPr>
          <w:rFonts w:ascii="Times New Roman" w:hAnsi="Times New Roman"/>
          <w:sz w:val="24"/>
          <w:szCs w:val="24"/>
        </w:rPr>
        <w:t>ached at the end of the minutes</w:t>
      </w:r>
      <w:r w:rsidRPr="00851350">
        <w:rPr>
          <w:rFonts w:ascii="Times New Roman" w:hAnsi="Times New Roman"/>
          <w:sz w:val="24"/>
          <w:szCs w:val="24"/>
        </w:rPr>
        <w:t>]</w:t>
      </w:r>
    </w:p>
    <w:p w:rsidR="00B03DAB" w:rsidRDefault="00B03DAB" w:rsidP="00B03DAB">
      <w:pPr>
        <w:pStyle w:val="MediumGrid21"/>
        <w:spacing w:line="276" w:lineRule="auto"/>
        <w:rPr>
          <w:rFonts w:ascii="Times New Roman" w:hAnsi="Times New Roman"/>
          <w:b/>
          <w:sz w:val="24"/>
          <w:szCs w:val="24"/>
        </w:rPr>
      </w:pPr>
    </w:p>
    <w:p w:rsidR="00B03DAB" w:rsidRDefault="00B03DAB" w:rsidP="00B03DAB">
      <w:pPr>
        <w:pStyle w:val="MediumGrid21"/>
        <w:spacing w:line="276" w:lineRule="auto"/>
        <w:rPr>
          <w:rFonts w:ascii="Times New Roman" w:hAnsi="Times New Roman"/>
          <w:b/>
          <w:sz w:val="24"/>
          <w:szCs w:val="24"/>
        </w:rPr>
      </w:pPr>
    </w:p>
    <w:p w:rsidR="00B03DAB" w:rsidRDefault="00B03DAB" w:rsidP="00B03DAB">
      <w:pPr>
        <w:pStyle w:val="MediumGrid21"/>
        <w:spacing w:line="276" w:lineRule="auto"/>
        <w:rPr>
          <w:rFonts w:ascii="Times New Roman" w:hAnsi="Times New Roman"/>
          <w:b/>
          <w:sz w:val="24"/>
          <w:szCs w:val="24"/>
        </w:rPr>
      </w:pPr>
      <w:r>
        <w:rPr>
          <w:rFonts w:ascii="Times New Roman" w:hAnsi="Times New Roman"/>
          <w:b/>
          <w:sz w:val="24"/>
          <w:szCs w:val="24"/>
        </w:rPr>
        <w:t>Development Report</w:t>
      </w:r>
    </w:p>
    <w:p w:rsidR="00B03DAB" w:rsidRDefault="00B03DAB" w:rsidP="00B03DAB">
      <w:pPr>
        <w:pStyle w:val="MediumGrid21"/>
        <w:spacing w:line="276" w:lineRule="auto"/>
        <w:rPr>
          <w:rFonts w:ascii="Times New Roman" w:hAnsi="Times New Roman"/>
          <w:sz w:val="24"/>
          <w:szCs w:val="24"/>
        </w:rPr>
      </w:pPr>
      <w:r w:rsidRPr="00851350">
        <w:rPr>
          <w:rFonts w:ascii="Times New Roman" w:hAnsi="Times New Roman"/>
          <w:sz w:val="24"/>
          <w:szCs w:val="24"/>
        </w:rPr>
        <w:t>[Full report att</w:t>
      </w:r>
      <w:r>
        <w:rPr>
          <w:rFonts w:ascii="Times New Roman" w:hAnsi="Times New Roman"/>
          <w:sz w:val="24"/>
          <w:szCs w:val="24"/>
        </w:rPr>
        <w:t>ached at the end of the minutes</w:t>
      </w:r>
      <w:r w:rsidRPr="00851350">
        <w:rPr>
          <w:rFonts w:ascii="Times New Roman" w:hAnsi="Times New Roman"/>
          <w:sz w:val="24"/>
          <w:szCs w:val="24"/>
        </w:rPr>
        <w:t>]</w:t>
      </w:r>
    </w:p>
    <w:p w:rsidR="00B03DAB" w:rsidRDefault="00B03DAB" w:rsidP="00B03DAB">
      <w:pPr>
        <w:pStyle w:val="MediumGrid21"/>
        <w:spacing w:line="276" w:lineRule="auto"/>
        <w:rPr>
          <w:rFonts w:ascii="Times New Roman" w:hAnsi="Times New Roman"/>
          <w:sz w:val="24"/>
          <w:szCs w:val="24"/>
        </w:rPr>
      </w:pPr>
    </w:p>
    <w:p w:rsidR="003C7906" w:rsidRDefault="003C7906" w:rsidP="00E063D4">
      <w:pPr>
        <w:pStyle w:val="MediumGrid21"/>
        <w:spacing w:line="276" w:lineRule="auto"/>
        <w:rPr>
          <w:rFonts w:ascii="Times New Roman" w:hAnsi="Times New Roman"/>
          <w:b/>
          <w:sz w:val="24"/>
          <w:szCs w:val="24"/>
        </w:rPr>
      </w:pPr>
    </w:p>
    <w:p w:rsidR="00296A75" w:rsidRDefault="00296A75" w:rsidP="00E063D4">
      <w:pPr>
        <w:pStyle w:val="MediumGrid21"/>
        <w:spacing w:line="276" w:lineRule="auto"/>
        <w:rPr>
          <w:rFonts w:ascii="Times New Roman" w:hAnsi="Times New Roman"/>
          <w:b/>
          <w:sz w:val="24"/>
          <w:szCs w:val="24"/>
        </w:rPr>
      </w:pPr>
      <w:r>
        <w:rPr>
          <w:rFonts w:ascii="Times New Roman" w:hAnsi="Times New Roman"/>
          <w:b/>
          <w:sz w:val="24"/>
          <w:szCs w:val="24"/>
        </w:rPr>
        <w:t xml:space="preserve">Financial Report </w:t>
      </w:r>
    </w:p>
    <w:p w:rsidR="00296A75" w:rsidRDefault="00296A75" w:rsidP="00E063D4">
      <w:pPr>
        <w:pStyle w:val="MediumGrid21"/>
        <w:spacing w:line="276" w:lineRule="auto"/>
        <w:rPr>
          <w:rFonts w:ascii="Times New Roman" w:hAnsi="Times New Roman"/>
          <w:sz w:val="24"/>
          <w:szCs w:val="24"/>
        </w:rPr>
      </w:pPr>
      <w:r w:rsidRPr="00851350">
        <w:rPr>
          <w:rFonts w:ascii="Times New Roman" w:hAnsi="Times New Roman"/>
          <w:sz w:val="24"/>
          <w:szCs w:val="24"/>
        </w:rPr>
        <w:t>[Full report att</w:t>
      </w:r>
      <w:r>
        <w:rPr>
          <w:rFonts w:ascii="Times New Roman" w:hAnsi="Times New Roman"/>
          <w:sz w:val="24"/>
          <w:szCs w:val="24"/>
        </w:rPr>
        <w:t>ached at the end of the minutes</w:t>
      </w:r>
      <w:r w:rsidRPr="00851350">
        <w:rPr>
          <w:rFonts w:ascii="Times New Roman" w:hAnsi="Times New Roman"/>
          <w:sz w:val="24"/>
          <w:szCs w:val="24"/>
        </w:rPr>
        <w:t>]</w:t>
      </w:r>
    </w:p>
    <w:p w:rsidR="00031BF6" w:rsidRDefault="00031BF6" w:rsidP="00E063D4">
      <w:pPr>
        <w:pStyle w:val="MediumGrid21"/>
        <w:spacing w:line="276" w:lineRule="auto"/>
        <w:rPr>
          <w:rFonts w:ascii="Times New Roman" w:hAnsi="Times New Roman"/>
          <w:sz w:val="24"/>
          <w:szCs w:val="24"/>
        </w:rPr>
      </w:pPr>
    </w:p>
    <w:p w:rsidR="00EF7C5F" w:rsidRDefault="00EF7C5F" w:rsidP="00E063D4">
      <w:pPr>
        <w:pStyle w:val="MediumGrid21"/>
        <w:spacing w:line="276" w:lineRule="auto"/>
        <w:rPr>
          <w:rFonts w:ascii="Times New Roman" w:hAnsi="Times New Roman"/>
          <w:b/>
          <w:sz w:val="24"/>
          <w:szCs w:val="24"/>
        </w:rPr>
      </w:pPr>
      <w:r w:rsidRPr="00851350">
        <w:rPr>
          <w:rFonts w:ascii="Times New Roman" w:hAnsi="Times New Roman"/>
          <w:b/>
          <w:sz w:val="24"/>
          <w:szCs w:val="24"/>
        </w:rPr>
        <w:t>Approval of the Following Projects</w:t>
      </w:r>
      <w:r w:rsidR="00851350">
        <w:rPr>
          <w:rFonts w:ascii="Times New Roman" w:hAnsi="Times New Roman"/>
          <w:b/>
          <w:sz w:val="24"/>
          <w:szCs w:val="24"/>
        </w:rPr>
        <w:t>:</w:t>
      </w:r>
    </w:p>
    <w:p w:rsidR="00B03DAB" w:rsidRDefault="00B03DAB" w:rsidP="00E063D4">
      <w:pPr>
        <w:pStyle w:val="MediumGrid21"/>
        <w:spacing w:line="276" w:lineRule="auto"/>
        <w:rPr>
          <w:rFonts w:ascii="Times New Roman" w:hAnsi="Times New Roman"/>
          <w:b/>
          <w:sz w:val="24"/>
          <w:szCs w:val="24"/>
        </w:rPr>
      </w:pPr>
    </w:p>
    <w:p w:rsidR="00B03DAB" w:rsidRPr="00E429E8" w:rsidRDefault="00B03DAB" w:rsidP="00E429E8">
      <w:pPr>
        <w:numPr>
          <w:ilvl w:val="0"/>
          <w:numId w:val="3"/>
        </w:numPr>
        <w:tabs>
          <w:tab w:val="clear" w:pos="450"/>
          <w:tab w:val="num" w:pos="360"/>
        </w:tabs>
        <w:spacing w:after="0" w:line="480" w:lineRule="auto"/>
        <w:ind w:left="360"/>
        <w:rPr>
          <w:rFonts w:ascii="Times New Roman" w:hAnsi="Times New Roman"/>
          <w:color w:val="000000"/>
          <w:sz w:val="24"/>
          <w:szCs w:val="24"/>
        </w:rPr>
      </w:pPr>
      <w:r w:rsidRPr="00E429E8">
        <w:rPr>
          <w:rFonts w:ascii="Times New Roman" w:hAnsi="Times New Roman"/>
          <w:bCs/>
          <w:caps/>
          <w:color w:val="000000"/>
          <w:sz w:val="24"/>
          <w:szCs w:val="24"/>
        </w:rPr>
        <w:t>Bonds of Union in a Civil War Borderland</w:t>
      </w:r>
      <w:r w:rsidRPr="00E429E8">
        <w:rPr>
          <w:bCs/>
        </w:rPr>
        <w:t xml:space="preserve"> </w:t>
      </w:r>
      <w:r w:rsidRPr="00E429E8">
        <w:rPr>
          <w:rFonts w:ascii="Times New Roman" w:hAnsi="Times New Roman"/>
          <w:color w:val="000000"/>
          <w:sz w:val="24"/>
          <w:szCs w:val="24"/>
        </w:rPr>
        <w:t>by Bridget Ford</w:t>
      </w:r>
    </w:p>
    <w:p w:rsidR="00A56753" w:rsidRPr="00E429E8" w:rsidRDefault="00FC5A52" w:rsidP="00E429E8">
      <w:pPr>
        <w:pStyle w:val="ColorfulList-Accent11"/>
        <w:spacing w:line="480" w:lineRule="auto"/>
        <w:ind w:left="0"/>
      </w:pPr>
      <w:r w:rsidRPr="00E429E8">
        <w:rPr>
          <w:b/>
        </w:rPr>
        <w:t>Manuscript Comments:</w:t>
      </w:r>
      <w:r w:rsidR="00EC075C" w:rsidRPr="00E429E8">
        <w:t xml:space="preserve"> </w:t>
      </w:r>
    </w:p>
    <w:p w:rsidR="00CB7A02" w:rsidRPr="00E429E8" w:rsidRDefault="00CB7A02" w:rsidP="00E429E8">
      <w:pPr>
        <w:pStyle w:val="ColorfulList-Accent11"/>
        <w:spacing w:line="480" w:lineRule="auto"/>
        <w:ind w:left="0"/>
      </w:pPr>
    </w:p>
    <w:p w:rsidR="00B03DAB" w:rsidRPr="00E429E8" w:rsidRDefault="00B03DAB" w:rsidP="00E429E8">
      <w:pPr>
        <w:numPr>
          <w:ilvl w:val="0"/>
          <w:numId w:val="3"/>
        </w:numPr>
        <w:tabs>
          <w:tab w:val="clear" w:pos="450"/>
          <w:tab w:val="num" w:pos="360"/>
        </w:tabs>
        <w:spacing w:after="0" w:line="480" w:lineRule="auto"/>
        <w:ind w:left="360"/>
        <w:rPr>
          <w:rFonts w:ascii="Times New Roman" w:hAnsi="Times New Roman"/>
          <w:color w:val="000000"/>
          <w:sz w:val="24"/>
          <w:szCs w:val="24"/>
        </w:rPr>
      </w:pPr>
      <w:r w:rsidRPr="00E429E8">
        <w:rPr>
          <w:rFonts w:ascii="Times New Roman" w:hAnsi="Times New Roman"/>
          <w:bCs/>
          <w:caps/>
          <w:color w:val="000000"/>
          <w:sz w:val="24"/>
          <w:szCs w:val="24"/>
        </w:rPr>
        <w:t>Haitian Connections in the Atlantic World: Layers of Recognition After 1804</w:t>
      </w:r>
      <w:r w:rsidRPr="00E429E8">
        <w:rPr>
          <w:bCs/>
        </w:rPr>
        <w:t xml:space="preserve"> </w:t>
      </w:r>
      <w:r w:rsidRPr="00E429E8">
        <w:rPr>
          <w:rFonts w:ascii="Times New Roman" w:hAnsi="Times New Roman"/>
          <w:color w:val="000000"/>
          <w:sz w:val="24"/>
          <w:szCs w:val="24"/>
        </w:rPr>
        <w:t xml:space="preserve">by Julia </w:t>
      </w:r>
      <w:proofErr w:type="spellStart"/>
      <w:r w:rsidRPr="00E429E8">
        <w:rPr>
          <w:rFonts w:ascii="Times New Roman" w:hAnsi="Times New Roman"/>
          <w:color w:val="000000"/>
          <w:sz w:val="24"/>
          <w:szCs w:val="24"/>
        </w:rPr>
        <w:t>Gaffield</w:t>
      </w:r>
      <w:proofErr w:type="spellEnd"/>
    </w:p>
    <w:p w:rsidR="00B03DAB" w:rsidRPr="00E429E8" w:rsidRDefault="00D417A2" w:rsidP="00E429E8">
      <w:pPr>
        <w:pStyle w:val="ColorfulList-Accent11"/>
        <w:spacing w:line="480" w:lineRule="auto"/>
        <w:ind w:left="0"/>
        <w:rPr>
          <w:b/>
        </w:rPr>
      </w:pPr>
      <w:r w:rsidRPr="00E429E8">
        <w:rPr>
          <w:b/>
        </w:rPr>
        <w:t xml:space="preserve">Manuscript Comments: </w:t>
      </w:r>
    </w:p>
    <w:p w:rsidR="00B03DAB" w:rsidRPr="00E429E8" w:rsidRDefault="00B03DAB" w:rsidP="00E429E8">
      <w:pPr>
        <w:pStyle w:val="ColorfulList-Accent11"/>
        <w:spacing w:line="480" w:lineRule="auto"/>
        <w:ind w:left="0"/>
        <w:rPr>
          <w:b/>
        </w:rPr>
      </w:pPr>
    </w:p>
    <w:p w:rsidR="00B03DAB" w:rsidRPr="00E429E8" w:rsidRDefault="00B03DAB" w:rsidP="00E429E8">
      <w:pPr>
        <w:pStyle w:val="ColorfulList-Accent11"/>
        <w:numPr>
          <w:ilvl w:val="0"/>
          <w:numId w:val="3"/>
        </w:numPr>
        <w:spacing w:line="480" w:lineRule="auto"/>
      </w:pPr>
      <w:r w:rsidRPr="00E429E8">
        <w:rPr>
          <w:rFonts w:eastAsia="Calibri"/>
          <w:bCs/>
          <w:caps/>
          <w:color w:val="000000"/>
        </w:rPr>
        <w:t xml:space="preserve">Calypso Magnolia: The Caribbean Side of the South </w:t>
      </w:r>
      <w:r w:rsidRPr="00E429E8">
        <w:rPr>
          <w:rFonts w:eastAsia="Calibri"/>
          <w:bCs/>
          <w:caps/>
          <w:color w:val="000000"/>
        </w:rPr>
        <w:br/>
      </w:r>
      <w:r w:rsidRPr="00E429E8">
        <w:rPr>
          <w:bCs/>
        </w:rPr>
        <w:t>by John W. Lowe</w:t>
      </w:r>
    </w:p>
    <w:p w:rsidR="00204353" w:rsidRPr="00E429E8" w:rsidRDefault="00FC5A52" w:rsidP="00E429E8">
      <w:pPr>
        <w:pStyle w:val="ColorfulList-Accent11"/>
        <w:spacing w:line="480" w:lineRule="auto"/>
        <w:ind w:left="0"/>
        <w:rPr>
          <w:b/>
        </w:rPr>
      </w:pPr>
      <w:r w:rsidRPr="00E429E8">
        <w:rPr>
          <w:b/>
        </w:rPr>
        <w:t>Manuscript Comments:</w:t>
      </w:r>
      <w:r w:rsidR="00F64750" w:rsidRPr="00E429E8">
        <w:rPr>
          <w:b/>
        </w:rPr>
        <w:t xml:space="preserve"> </w:t>
      </w:r>
    </w:p>
    <w:p w:rsidR="00B03DAB" w:rsidRPr="00E429E8" w:rsidRDefault="00B03DAB" w:rsidP="00E429E8">
      <w:pPr>
        <w:pStyle w:val="ColorfulList-Accent11"/>
        <w:spacing w:line="480" w:lineRule="auto"/>
        <w:ind w:left="0"/>
      </w:pPr>
    </w:p>
    <w:p w:rsidR="00D15DD4" w:rsidRPr="00E429E8" w:rsidRDefault="00B03DAB" w:rsidP="00E429E8">
      <w:pPr>
        <w:numPr>
          <w:ilvl w:val="0"/>
          <w:numId w:val="3"/>
        </w:numPr>
        <w:tabs>
          <w:tab w:val="clear" w:pos="450"/>
          <w:tab w:val="num" w:pos="360"/>
        </w:tabs>
        <w:spacing w:after="0" w:line="480" w:lineRule="auto"/>
        <w:ind w:left="360"/>
        <w:rPr>
          <w:rFonts w:ascii="Times New Roman" w:eastAsia="Times New Roman" w:hAnsi="Times New Roman"/>
          <w:sz w:val="24"/>
          <w:szCs w:val="24"/>
        </w:rPr>
      </w:pPr>
      <w:r w:rsidRPr="00E429E8">
        <w:rPr>
          <w:rFonts w:ascii="Times New Roman" w:hAnsi="Times New Roman"/>
          <w:bCs/>
          <w:caps/>
          <w:color w:val="000000"/>
          <w:sz w:val="24"/>
          <w:szCs w:val="24"/>
        </w:rPr>
        <w:t>Tales from the Haunted South: Slavery, Memory, and Dark Tourism</w:t>
      </w:r>
      <w:r w:rsidR="00D15DD4" w:rsidRPr="00E429E8">
        <w:rPr>
          <w:rFonts w:ascii="Times New Roman" w:hAnsi="Times New Roman"/>
          <w:caps/>
          <w:color w:val="000000"/>
          <w:sz w:val="24"/>
          <w:szCs w:val="24"/>
        </w:rPr>
        <w:t xml:space="preserve"> </w:t>
      </w:r>
      <w:r w:rsidR="00D15DD4" w:rsidRPr="00E429E8">
        <w:rPr>
          <w:rFonts w:ascii="Times New Roman" w:eastAsia="Times New Roman" w:hAnsi="Times New Roman"/>
          <w:sz w:val="24"/>
          <w:szCs w:val="24"/>
        </w:rPr>
        <w:t xml:space="preserve">by </w:t>
      </w:r>
      <w:r w:rsidR="00D15DD4" w:rsidRPr="00E429E8">
        <w:rPr>
          <w:rFonts w:ascii="Times New Roman" w:hAnsi="Times New Roman"/>
          <w:color w:val="000000"/>
          <w:sz w:val="24"/>
          <w:szCs w:val="24"/>
        </w:rPr>
        <w:t>John Ryan Fischer</w:t>
      </w:r>
    </w:p>
    <w:p w:rsidR="00B03DAB" w:rsidRPr="00E429E8" w:rsidRDefault="00FC5A52" w:rsidP="00E429E8">
      <w:pPr>
        <w:pStyle w:val="ColorfulList-Accent11"/>
        <w:spacing w:line="480" w:lineRule="auto"/>
        <w:ind w:left="0"/>
        <w:rPr>
          <w:b/>
        </w:rPr>
      </w:pPr>
      <w:r w:rsidRPr="00E429E8">
        <w:rPr>
          <w:b/>
        </w:rPr>
        <w:t xml:space="preserve">Manuscript Comments: </w:t>
      </w:r>
      <w:r w:rsidR="00E429E8" w:rsidRPr="00E429E8">
        <w:rPr>
          <w:b/>
        </w:rPr>
        <w:br/>
      </w:r>
      <w:bookmarkStart w:id="0" w:name="_GoBack"/>
      <w:bookmarkEnd w:id="0"/>
    </w:p>
    <w:p w:rsidR="00B03DAB" w:rsidRPr="00E429E8" w:rsidRDefault="00B03DAB" w:rsidP="00E429E8">
      <w:pPr>
        <w:numPr>
          <w:ilvl w:val="0"/>
          <w:numId w:val="3"/>
        </w:numPr>
        <w:tabs>
          <w:tab w:val="clear" w:pos="450"/>
          <w:tab w:val="num" w:pos="360"/>
        </w:tabs>
        <w:spacing w:after="0" w:line="480" w:lineRule="auto"/>
        <w:ind w:left="360"/>
        <w:rPr>
          <w:rFonts w:ascii="Times New Roman" w:hAnsi="Times New Roman"/>
          <w:bCs/>
          <w:caps/>
          <w:color w:val="000000"/>
          <w:sz w:val="24"/>
          <w:szCs w:val="24"/>
        </w:rPr>
      </w:pPr>
      <w:r w:rsidRPr="00E429E8">
        <w:rPr>
          <w:rFonts w:ascii="Times New Roman" w:hAnsi="Times New Roman"/>
          <w:bCs/>
          <w:caps/>
          <w:color w:val="000000"/>
          <w:sz w:val="24"/>
          <w:szCs w:val="24"/>
        </w:rPr>
        <w:lastRenderedPageBreak/>
        <w:t xml:space="preserve">Between Slavery and the Want of Railroads: Emancipation, Conflict, and Progress in Western North Carolina, 1865-1880 </w:t>
      </w:r>
    </w:p>
    <w:p w:rsidR="00E429E8" w:rsidRPr="00E429E8" w:rsidRDefault="00B03DAB" w:rsidP="00E429E8">
      <w:pPr>
        <w:spacing w:after="0" w:line="480" w:lineRule="auto"/>
        <w:ind w:left="360"/>
        <w:rPr>
          <w:rFonts w:ascii="Times New Roman" w:eastAsia="Times New Roman" w:hAnsi="Times New Roman"/>
          <w:b/>
          <w:sz w:val="24"/>
          <w:szCs w:val="24"/>
        </w:rPr>
      </w:pPr>
      <w:proofErr w:type="gramStart"/>
      <w:r w:rsidRPr="00E429E8">
        <w:rPr>
          <w:rFonts w:ascii="Times New Roman" w:hAnsi="Times New Roman"/>
          <w:bCs/>
          <w:color w:val="000000"/>
          <w:sz w:val="24"/>
          <w:szCs w:val="24"/>
        </w:rPr>
        <w:t>by</w:t>
      </w:r>
      <w:proofErr w:type="gramEnd"/>
      <w:r w:rsidRPr="00E429E8">
        <w:rPr>
          <w:rFonts w:ascii="Times New Roman" w:hAnsi="Times New Roman"/>
          <w:bCs/>
          <w:color w:val="000000"/>
          <w:sz w:val="24"/>
          <w:szCs w:val="24"/>
        </w:rPr>
        <w:t xml:space="preserve"> Steven E. Nash</w:t>
      </w:r>
      <w:r w:rsidRPr="00E429E8">
        <w:rPr>
          <w:rFonts w:ascii="Times New Roman" w:hAnsi="Times New Roman"/>
          <w:bCs/>
          <w:caps/>
          <w:color w:val="000000"/>
          <w:sz w:val="24"/>
          <w:szCs w:val="24"/>
        </w:rPr>
        <w:br/>
      </w:r>
      <w:r w:rsidR="00FC5A52" w:rsidRPr="00E429E8">
        <w:rPr>
          <w:rFonts w:ascii="Times New Roman" w:eastAsia="Times New Roman" w:hAnsi="Times New Roman"/>
          <w:b/>
          <w:sz w:val="24"/>
          <w:szCs w:val="24"/>
        </w:rPr>
        <w:t>Manuscript Comments:</w:t>
      </w:r>
    </w:p>
    <w:p w:rsidR="00E429E8" w:rsidRPr="00E429E8" w:rsidRDefault="00E429E8" w:rsidP="00E429E8">
      <w:pPr>
        <w:spacing w:after="0" w:line="480" w:lineRule="auto"/>
        <w:ind w:left="360"/>
        <w:rPr>
          <w:rFonts w:ascii="Times New Roman" w:eastAsia="Times New Roman" w:hAnsi="Times New Roman"/>
          <w:b/>
          <w:sz w:val="24"/>
          <w:szCs w:val="24"/>
        </w:rPr>
      </w:pPr>
    </w:p>
    <w:p w:rsidR="00B03DAB" w:rsidRPr="00E429E8" w:rsidRDefault="00B03DAB" w:rsidP="00E429E8">
      <w:pPr>
        <w:numPr>
          <w:ilvl w:val="0"/>
          <w:numId w:val="3"/>
        </w:numPr>
        <w:tabs>
          <w:tab w:val="clear" w:pos="450"/>
          <w:tab w:val="num" w:pos="360"/>
        </w:tabs>
        <w:spacing w:after="0" w:line="480" w:lineRule="auto"/>
        <w:ind w:left="360"/>
        <w:rPr>
          <w:rFonts w:ascii="Times New Roman" w:hAnsi="Times New Roman"/>
          <w:bCs/>
          <w:caps/>
          <w:color w:val="000000"/>
          <w:sz w:val="24"/>
          <w:szCs w:val="24"/>
        </w:rPr>
      </w:pPr>
      <w:r w:rsidRPr="00E429E8">
        <w:rPr>
          <w:rFonts w:ascii="Times New Roman" w:hAnsi="Times New Roman"/>
          <w:bCs/>
          <w:caps/>
          <w:color w:val="000000"/>
          <w:sz w:val="24"/>
          <w:szCs w:val="24"/>
        </w:rPr>
        <w:t>RIGHTLESSNESS: TESTIMONIES from the CAMP by Naomi Paik</w:t>
      </w:r>
    </w:p>
    <w:p w:rsidR="00CB7A02" w:rsidRPr="00E429E8" w:rsidRDefault="00AD6FE4" w:rsidP="00E429E8">
      <w:pPr>
        <w:pStyle w:val="ColorfulList-Accent11"/>
        <w:spacing w:line="480" w:lineRule="auto"/>
        <w:ind w:left="0"/>
      </w:pPr>
      <w:r w:rsidRPr="00E429E8">
        <w:rPr>
          <w:b/>
        </w:rPr>
        <w:t xml:space="preserve">Manuscript </w:t>
      </w:r>
      <w:r w:rsidR="00FC5A52" w:rsidRPr="00E429E8">
        <w:rPr>
          <w:b/>
        </w:rPr>
        <w:t xml:space="preserve">Comments: </w:t>
      </w:r>
      <w:r w:rsidR="009F4D75" w:rsidRPr="00E429E8">
        <w:br/>
      </w:r>
    </w:p>
    <w:p w:rsidR="00E429E8" w:rsidRPr="00E429E8" w:rsidRDefault="00E429E8" w:rsidP="00E429E8">
      <w:pPr>
        <w:numPr>
          <w:ilvl w:val="0"/>
          <w:numId w:val="3"/>
        </w:numPr>
        <w:tabs>
          <w:tab w:val="clear" w:pos="450"/>
          <w:tab w:val="num" w:pos="360"/>
        </w:tabs>
        <w:spacing w:after="0" w:line="480" w:lineRule="auto"/>
        <w:ind w:left="360"/>
        <w:rPr>
          <w:rFonts w:ascii="Times New Roman" w:hAnsi="Times New Roman"/>
          <w:bCs/>
          <w:color w:val="000000"/>
          <w:sz w:val="24"/>
          <w:szCs w:val="24"/>
        </w:rPr>
      </w:pPr>
      <w:r w:rsidRPr="00E429E8">
        <w:rPr>
          <w:rFonts w:ascii="Times New Roman" w:hAnsi="Times New Roman"/>
          <w:bCs/>
          <w:caps/>
          <w:color w:val="000000"/>
          <w:sz w:val="24"/>
          <w:szCs w:val="24"/>
        </w:rPr>
        <w:t xml:space="preserve">Telling Histories: The Federal Writers' Ex-Slave Project, Race, and Folk Culture during the New Deal </w:t>
      </w:r>
      <w:r w:rsidRPr="00E429E8">
        <w:rPr>
          <w:rFonts w:ascii="Times New Roman" w:hAnsi="Times New Roman"/>
          <w:bCs/>
          <w:color w:val="000000"/>
          <w:sz w:val="24"/>
          <w:szCs w:val="24"/>
        </w:rPr>
        <w:t>by Catherine A. Stewart</w:t>
      </w:r>
    </w:p>
    <w:p w:rsidR="002A5F18" w:rsidRPr="00E429E8" w:rsidRDefault="00FC5A52" w:rsidP="00E429E8">
      <w:pPr>
        <w:pStyle w:val="ColorfulList-Accent11"/>
        <w:spacing w:line="480" w:lineRule="auto"/>
        <w:ind w:left="0"/>
        <w:rPr>
          <w:b/>
        </w:rPr>
      </w:pPr>
      <w:r w:rsidRPr="00E429E8">
        <w:rPr>
          <w:b/>
        </w:rPr>
        <w:t>Manuscript Comments:</w:t>
      </w:r>
      <w:r w:rsidR="002F40E0" w:rsidRPr="00E429E8">
        <w:t xml:space="preserve"> </w:t>
      </w:r>
    </w:p>
    <w:p w:rsidR="00CB7A02" w:rsidRPr="00E429E8" w:rsidRDefault="00CB7A02" w:rsidP="00E429E8">
      <w:pPr>
        <w:pStyle w:val="ColorfulList-Accent11"/>
        <w:spacing w:line="480" w:lineRule="auto"/>
        <w:ind w:left="0"/>
      </w:pPr>
    </w:p>
    <w:p w:rsidR="00353DEC" w:rsidRPr="00E429E8" w:rsidRDefault="00C91A00" w:rsidP="00E429E8">
      <w:pPr>
        <w:pStyle w:val="ColorfulList-Accent11"/>
        <w:spacing w:line="480" w:lineRule="auto"/>
        <w:ind w:left="0"/>
      </w:pPr>
      <w:r w:rsidRPr="00E429E8">
        <w:t>T</w:t>
      </w:r>
      <w:r w:rsidR="008768A1" w:rsidRPr="00E429E8">
        <w:t xml:space="preserve">he meeting adjourned </w:t>
      </w:r>
      <w:proofErr w:type="gramStart"/>
      <w:r w:rsidR="008768A1" w:rsidRPr="00E429E8">
        <w:t>at</w:t>
      </w:r>
      <w:r w:rsidR="006D0644" w:rsidRPr="00E429E8">
        <w:t xml:space="preserve"> </w:t>
      </w:r>
      <w:r w:rsidR="00CA485B" w:rsidRPr="00E429E8">
        <w:t xml:space="preserve"> p.m</w:t>
      </w:r>
      <w:proofErr w:type="gramEnd"/>
      <w:r w:rsidR="00CA485B" w:rsidRPr="00E429E8">
        <w:t>.</w:t>
      </w:r>
    </w:p>
    <w:p w:rsidR="003B76C1" w:rsidRPr="00E429E8" w:rsidRDefault="003B76C1" w:rsidP="00E429E8">
      <w:pPr>
        <w:pStyle w:val="ColorfulList-Accent11"/>
        <w:spacing w:line="480" w:lineRule="auto"/>
        <w:ind w:left="0"/>
      </w:pPr>
    </w:p>
    <w:p w:rsidR="00E063D4" w:rsidRDefault="00FC5A52" w:rsidP="00E429E8">
      <w:pPr>
        <w:spacing w:after="0" w:line="480" w:lineRule="auto"/>
        <w:rPr>
          <w:rFonts w:ascii="Times New Roman" w:hAnsi="Times New Roman"/>
          <w:sz w:val="24"/>
          <w:szCs w:val="24"/>
        </w:rPr>
      </w:pPr>
      <w:r w:rsidRPr="00E429E8">
        <w:rPr>
          <w:rFonts w:ascii="Times New Roman" w:hAnsi="Times New Roman"/>
          <w:sz w:val="24"/>
          <w:szCs w:val="24"/>
        </w:rPr>
        <w:t xml:space="preserve">Next meeting: </w:t>
      </w:r>
      <w:r w:rsidR="00E429E8" w:rsidRPr="00E429E8">
        <w:rPr>
          <w:rFonts w:ascii="Times New Roman" w:hAnsi="Times New Roman"/>
          <w:sz w:val="24"/>
          <w:szCs w:val="24"/>
        </w:rPr>
        <w:t>25</w:t>
      </w:r>
      <w:r w:rsidR="00741BF3" w:rsidRPr="00E429E8">
        <w:rPr>
          <w:rFonts w:ascii="Times New Roman" w:hAnsi="Times New Roman"/>
          <w:sz w:val="24"/>
          <w:szCs w:val="24"/>
        </w:rPr>
        <w:t xml:space="preserve"> </w:t>
      </w:r>
      <w:r w:rsidR="00E429E8" w:rsidRPr="00E429E8">
        <w:rPr>
          <w:rFonts w:ascii="Times New Roman" w:hAnsi="Times New Roman"/>
          <w:sz w:val="24"/>
          <w:szCs w:val="24"/>
        </w:rPr>
        <w:t>March</w:t>
      </w:r>
      <w:r w:rsidR="00741BF3" w:rsidRPr="00E429E8">
        <w:rPr>
          <w:rFonts w:ascii="Times New Roman" w:hAnsi="Times New Roman"/>
          <w:sz w:val="24"/>
          <w:szCs w:val="24"/>
        </w:rPr>
        <w:t xml:space="preserve"> 2015</w:t>
      </w:r>
      <w:r w:rsidR="00601EAE" w:rsidRPr="00E429E8">
        <w:rPr>
          <w:rFonts w:ascii="Times New Roman" w:hAnsi="Times New Roman"/>
          <w:sz w:val="24"/>
          <w:szCs w:val="24"/>
        </w:rPr>
        <w:t>.</w:t>
      </w:r>
    </w:p>
    <w:p w:rsidR="00E063D4" w:rsidRDefault="00E063D4">
      <w:pPr>
        <w:spacing w:after="0" w:line="240" w:lineRule="auto"/>
        <w:rPr>
          <w:rFonts w:ascii="Times New Roman" w:hAnsi="Times New Roman"/>
          <w:sz w:val="24"/>
          <w:szCs w:val="24"/>
        </w:rPr>
      </w:pPr>
      <w:r>
        <w:rPr>
          <w:rFonts w:ascii="Times New Roman" w:hAnsi="Times New Roman"/>
          <w:sz w:val="24"/>
          <w:szCs w:val="24"/>
        </w:rPr>
        <w:br w:type="page"/>
      </w:r>
    </w:p>
    <w:p w:rsidR="00E063D4" w:rsidRDefault="00E063D4" w:rsidP="00E063D4">
      <w:pPr>
        <w:spacing w:after="0" w:line="240" w:lineRule="auto"/>
        <w:jc w:val="center"/>
        <w:rPr>
          <w:rFonts w:ascii="Times New Roman" w:hAnsi="Times New Roman"/>
          <w:b/>
          <w:sz w:val="24"/>
          <w:szCs w:val="24"/>
        </w:rPr>
      </w:pPr>
    </w:p>
    <w:p w:rsidR="00E063D4" w:rsidRPr="0019496E" w:rsidRDefault="00E063D4" w:rsidP="00E063D4">
      <w:pPr>
        <w:spacing w:after="0" w:line="240" w:lineRule="auto"/>
        <w:jc w:val="center"/>
        <w:rPr>
          <w:rFonts w:ascii="Times New Roman" w:hAnsi="Times New Roman"/>
          <w:b/>
          <w:sz w:val="24"/>
          <w:szCs w:val="24"/>
        </w:rPr>
      </w:pPr>
      <w:r>
        <w:rPr>
          <w:rFonts w:ascii="Times New Roman" w:hAnsi="Times New Roman"/>
          <w:b/>
          <w:sz w:val="24"/>
          <w:szCs w:val="24"/>
        </w:rPr>
        <w:t>Director’s</w:t>
      </w:r>
      <w:r w:rsidRPr="0019496E">
        <w:rPr>
          <w:rFonts w:ascii="Times New Roman" w:hAnsi="Times New Roman"/>
          <w:b/>
          <w:sz w:val="24"/>
          <w:szCs w:val="24"/>
        </w:rPr>
        <w:t xml:space="preserve"> Report to the</w:t>
      </w:r>
    </w:p>
    <w:p w:rsidR="00E063D4" w:rsidRPr="0019496E" w:rsidRDefault="00E063D4" w:rsidP="00E063D4">
      <w:pPr>
        <w:spacing w:after="0" w:line="240" w:lineRule="auto"/>
        <w:jc w:val="center"/>
        <w:rPr>
          <w:rFonts w:ascii="Times New Roman" w:hAnsi="Times New Roman"/>
          <w:b/>
          <w:sz w:val="24"/>
          <w:szCs w:val="24"/>
        </w:rPr>
      </w:pPr>
      <w:r w:rsidRPr="0019496E">
        <w:rPr>
          <w:rFonts w:ascii="Times New Roman" w:hAnsi="Times New Roman"/>
          <w:b/>
          <w:sz w:val="24"/>
          <w:szCs w:val="24"/>
        </w:rPr>
        <w:t>UNC Press Board of Governors</w:t>
      </w:r>
    </w:p>
    <w:p w:rsidR="00E063D4" w:rsidRPr="0019496E" w:rsidRDefault="00E063D4" w:rsidP="00E063D4">
      <w:pPr>
        <w:spacing w:after="0" w:line="240" w:lineRule="auto"/>
        <w:jc w:val="center"/>
        <w:rPr>
          <w:rFonts w:ascii="Times New Roman" w:hAnsi="Times New Roman"/>
          <w:b/>
          <w:sz w:val="24"/>
          <w:szCs w:val="24"/>
        </w:rPr>
      </w:pPr>
      <w:r>
        <w:rPr>
          <w:rFonts w:ascii="Times New Roman" w:hAnsi="Times New Roman"/>
          <w:b/>
          <w:sz w:val="24"/>
          <w:szCs w:val="24"/>
        </w:rPr>
        <w:t>19 November 2014</w:t>
      </w:r>
    </w:p>
    <w:p w:rsidR="00E063D4" w:rsidRDefault="00E063D4" w:rsidP="00E063D4">
      <w:pPr>
        <w:rPr>
          <w:rFonts w:ascii="Times New Roman" w:hAnsi="Times New Roman"/>
          <w:sz w:val="24"/>
          <w:szCs w:val="24"/>
        </w:rPr>
      </w:pPr>
    </w:p>
    <w:p w:rsidR="00E063D4" w:rsidRPr="00DA60F7" w:rsidRDefault="00E063D4" w:rsidP="00E063D4">
      <w:pPr>
        <w:rPr>
          <w:rFonts w:ascii="Times New Roman" w:hAnsi="Times New Roman"/>
          <w:sz w:val="24"/>
          <w:szCs w:val="24"/>
        </w:rPr>
      </w:pPr>
      <w:r>
        <w:rPr>
          <w:rFonts w:ascii="Times New Roman" w:hAnsi="Times New Roman"/>
          <w:sz w:val="24"/>
          <w:szCs w:val="24"/>
        </w:rPr>
        <w:t xml:space="preserve">The past few months have seen me back out on the road finishing the last set of travel commitments tied to the Mellon Foundation’s exploratory grant given to the Press last year. In October I was again in New York City, attending the </w:t>
      </w:r>
      <w:proofErr w:type="spellStart"/>
      <w:r>
        <w:rPr>
          <w:rFonts w:ascii="Times New Roman" w:hAnsi="Times New Roman"/>
          <w:sz w:val="24"/>
          <w:szCs w:val="24"/>
        </w:rPr>
        <w:t>Itahka</w:t>
      </w:r>
      <w:proofErr w:type="spellEnd"/>
      <w:r>
        <w:rPr>
          <w:rFonts w:ascii="Times New Roman" w:hAnsi="Times New Roman"/>
          <w:sz w:val="24"/>
          <w:szCs w:val="24"/>
        </w:rPr>
        <w:t xml:space="preserve"> Sustainable Scholarship conference where I was also invited to be on a panel about “Change Agents.” I made a trip to the Bay Area that included site visits at Stanford University Press, the University of California Press, as well as attendance and panel participation at the Internet Librarian Conference in Monterey. Next month I make my final trip on this grant—to Washington, DC. I’ll be visiting Brookings Institution Press, Georgetown U.P., Johns Hopkins U.P. (and their ancillary business unit—Project Muse), National Academies Press, the Association of Research Libraries, the American Historical Association, and the </w:t>
      </w:r>
      <w:r>
        <w:rPr>
          <w:rFonts w:ascii="Times New Roman" w:hAnsi="Times New Roman"/>
          <w:i/>
          <w:sz w:val="24"/>
          <w:szCs w:val="24"/>
        </w:rPr>
        <w:t>Chronicle of Higher Education</w:t>
      </w:r>
      <w:r>
        <w:rPr>
          <w:rFonts w:ascii="Times New Roman" w:hAnsi="Times New Roman"/>
          <w:sz w:val="24"/>
          <w:szCs w:val="24"/>
        </w:rPr>
        <w:t xml:space="preserve">. </w:t>
      </w:r>
    </w:p>
    <w:p w:rsidR="00E063D4" w:rsidRDefault="00E063D4" w:rsidP="00E063D4">
      <w:pPr>
        <w:rPr>
          <w:rFonts w:ascii="Times New Roman" w:hAnsi="Times New Roman"/>
          <w:sz w:val="24"/>
          <w:szCs w:val="24"/>
        </w:rPr>
      </w:pPr>
      <w:r>
        <w:rPr>
          <w:rFonts w:ascii="Times New Roman" w:hAnsi="Times New Roman"/>
          <w:sz w:val="24"/>
          <w:szCs w:val="24"/>
        </w:rPr>
        <w:t xml:space="preserve">As the marketing and financial reports illustrate, the fiscal year got off to a slow start, but we’ve been recovering the past few months. The slow start was mainly attributable to the accelerated decline of backlist print sales through trade markets (e.g., B&amp;N and Amazon) and course adoptions. Our </w:t>
      </w:r>
      <w:proofErr w:type="spellStart"/>
      <w:r>
        <w:rPr>
          <w:rFonts w:ascii="Times New Roman" w:hAnsi="Times New Roman"/>
          <w:sz w:val="24"/>
          <w:szCs w:val="24"/>
        </w:rPr>
        <w:t>frontlist</w:t>
      </w:r>
      <w:proofErr w:type="spellEnd"/>
      <w:r>
        <w:rPr>
          <w:rFonts w:ascii="Times New Roman" w:hAnsi="Times New Roman"/>
          <w:sz w:val="24"/>
          <w:szCs w:val="24"/>
        </w:rPr>
        <w:t xml:space="preserve"> program remains healthy and the </w:t>
      </w:r>
      <w:proofErr w:type="gramStart"/>
      <w:r>
        <w:rPr>
          <w:rFonts w:ascii="Times New Roman" w:hAnsi="Times New Roman"/>
          <w:sz w:val="24"/>
          <w:szCs w:val="24"/>
        </w:rPr>
        <w:t>Fall</w:t>
      </w:r>
      <w:proofErr w:type="gramEnd"/>
      <w:r>
        <w:rPr>
          <w:rFonts w:ascii="Times New Roman" w:hAnsi="Times New Roman"/>
          <w:sz w:val="24"/>
          <w:szCs w:val="24"/>
        </w:rPr>
        <w:t xml:space="preserve"> list has been extremely well received. The decline of overstock returns is also a particularly encouraging sign.</w:t>
      </w:r>
    </w:p>
    <w:p w:rsidR="00E063D4" w:rsidRDefault="00E063D4" w:rsidP="00E063D4">
      <w:pPr>
        <w:rPr>
          <w:rFonts w:ascii="Times New Roman" w:hAnsi="Times New Roman"/>
          <w:sz w:val="24"/>
          <w:szCs w:val="24"/>
        </w:rPr>
      </w:pPr>
      <w:r>
        <w:rPr>
          <w:rFonts w:ascii="Times New Roman" w:hAnsi="Times New Roman"/>
          <w:sz w:val="24"/>
          <w:szCs w:val="24"/>
        </w:rPr>
        <w:t xml:space="preserve">These results are even more impressive considering the wave of staff transition we’ve been managing. In the past 3 months, we’ve had 5 full time employees leave the press either through retirement or relocation—and we’ve made the decision to replace only three of them. The redistribution of work along with the training of the three new staff members (and the warehouse change from Maple to Ingram, and the busy </w:t>
      </w:r>
      <w:proofErr w:type="gramStart"/>
      <w:r>
        <w:rPr>
          <w:rFonts w:ascii="Times New Roman" w:hAnsi="Times New Roman"/>
          <w:sz w:val="24"/>
          <w:szCs w:val="24"/>
        </w:rPr>
        <w:t>Fall</w:t>
      </w:r>
      <w:proofErr w:type="gramEnd"/>
      <w:r>
        <w:rPr>
          <w:rFonts w:ascii="Times New Roman" w:hAnsi="Times New Roman"/>
          <w:sz w:val="24"/>
          <w:szCs w:val="24"/>
        </w:rPr>
        <w:t xml:space="preserve"> publishing season) has made this a challenging stretch for the staff. But once again, I am able to point toward their dedication and spirited willingness to do what is necessary to get us through this time.</w:t>
      </w:r>
    </w:p>
    <w:p w:rsidR="00E063D4" w:rsidRDefault="00E063D4" w:rsidP="00E063D4">
      <w:pPr>
        <w:spacing w:after="0" w:line="240" w:lineRule="auto"/>
        <w:rPr>
          <w:rFonts w:ascii="Times New Roman" w:hAnsi="Times New Roman"/>
          <w:sz w:val="24"/>
          <w:szCs w:val="24"/>
        </w:rPr>
      </w:pPr>
      <w:r>
        <w:rPr>
          <w:rFonts w:ascii="Times New Roman" w:hAnsi="Times New Roman"/>
          <w:sz w:val="24"/>
          <w:szCs w:val="24"/>
        </w:rPr>
        <w:t>John Sherer</w:t>
      </w:r>
    </w:p>
    <w:p w:rsidR="00E063D4" w:rsidRDefault="00E063D4" w:rsidP="00E063D4">
      <w:pPr>
        <w:spacing w:after="0" w:line="240" w:lineRule="auto"/>
        <w:rPr>
          <w:rFonts w:ascii="Times New Roman" w:hAnsi="Times New Roman"/>
          <w:sz w:val="24"/>
          <w:szCs w:val="24"/>
        </w:rPr>
      </w:pPr>
      <w:r>
        <w:rPr>
          <w:rFonts w:ascii="Times New Roman" w:hAnsi="Times New Roman"/>
          <w:sz w:val="24"/>
          <w:szCs w:val="24"/>
        </w:rPr>
        <w:t>Spangler Family Director</w:t>
      </w:r>
    </w:p>
    <w:p w:rsidR="00E063D4" w:rsidRDefault="00E063D4" w:rsidP="00E063D4">
      <w:pPr>
        <w:spacing w:after="0" w:line="240" w:lineRule="auto"/>
        <w:rPr>
          <w:rFonts w:ascii="Times New Roman" w:hAnsi="Times New Roman"/>
          <w:sz w:val="24"/>
          <w:szCs w:val="24"/>
        </w:rPr>
      </w:pPr>
      <w:r>
        <w:rPr>
          <w:rFonts w:ascii="Times New Roman" w:hAnsi="Times New Roman"/>
          <w:sz w:val="24"/>
          <w:szCs w:val="24"/>
        </w:rPr>
        <w:sym w:font="Symbol" w:char="F02D"/>
      </w:r>
      <w:r>
        <w:rPr>
          <w:rFonts w:ascii="Times New Roman" w:hAnsi="Times New Roman"/>
          <w:sz w:val="24"/>
          <w:szCs w:val="24"/>
        </w:rPr>
        <w:t>14 November 2014</w:t>
      </w:r>
    </w:p>
    <w:p w:rsidR="00E063D4" w:rsidRPr="00067236" w:rsidRDefault="00E063D4" w:rsidP="00E063D4">
      <w:pPr>
        <w:spacing w:after="0" w:line="240" w:lineRule="auto"/>
        <w:rPr>
          <w:sz w:val="24"/>
          <w:szCs w:val="24"/>
        </w:rPr>
      </w:pPr>
    </w:p>
    <w:p w:rsidR="00E063D4" w:rsidRDefault="00E063D4">
      <w:pPr>
        <w:spacing w:after="0" w:line="240" w:lineRule="auto"/>
        <w:rPr>
          <w:rFonts w:ascii="Times New Roman" w:hAnsi="Times New Roman"/>
          <w:sz w:val="24"/>
          <w:szCs w:val="24"/>
        </w:rPr>
      </w:pPr>
      <w:r>
        <w:rPr>
          <w:rFonts w:ascii="Times New Roman" w:hAnsi="Times New Roman"/>
          <w:sz w:val="24"/>
          <w:szCs w:val="24"/>
        </w:rPr>
        <w:br w:type="page"/>
      </w:r>
    </w:p>
    <w:p w:rsidR="00E063D4" w:rsidRPr="00EC47FC" w:rsidRDefault="00E063D4" w:rsidP="00E063D4">
      <w:r w:rsidRPr="00EC47FC">
        <w:lastRenderedPageBreak/>
        <w:t xml:space="preserve">November </w:t>
      </w:r>
      <w:r>
        <w:t>17</w:t>
      </w:r>
      <w:r w:rsidRPr="00EC47FC">
        <w:t>, 20</w:t>
      </w:r>
      <w:r>
        <w:t>14</w:t>
      </w:r>
    </w:p>
    <w:p w:rsidR="00E063D4" w:rsidRPr="00EC47FC" w:rsidRDefault="00E063D4" w:rsidP="00E063D4">
      <w:r w:rsidRPr="00EC47FC">
        <w:t>To:</w:t>
      </w:r>
      <w:r w:rsidRPr="00EC47FC">
        <w:tab/>
      </w:r>
      <w:r w:rsidRPr="00EC47FC">
        <w:tab/>
        <w:t>UNC Press Board of Governors</w:t>
      </w:r>
    </w:p>
    <w:p w:rsidR="00E063D4" w:rsidRPr="00EC47FC" w:rsidRDefault="00E063D4" w:rsidP="00E063D4">
      <w:r w:rsidRPr="00EC47FC">
        <w:t>From:</w:t>
      </w:r>
      <w:r w:rsidRPr="00EC47FC">
        <w:tab/>
      </w:r>
      <w:r w:rsidRPr="00EC47FC">
        <w:tab/>
        <w:t>Robbie Dircks</w:t>
      </w:r>
    </w:p>
    <w:p w:rsidR="00E063D4" w:rsidRPr="00EC47FC" w:rsidRDefault="00E063D4" w:rsidP="00E063D4">
      <w:r w:rsidRPr="00EC47FC">
        <w:t>Subject:</w:t>
      </w:r>
      <w:r w:rsidRPr="00EC47FC">
        <w:tab/>
        <w:t xml:space="preserve">Financial highlights for November </w:t>
      </w:r>
      <w:r>
        <w:t>19</w:t>
      </w:r>
      <w:r w:rsidRPr="00EC47FC">
        <w:t>, 20</w:t>
      </w:r>
      <w:r>
        <w:t>14</w:t>
      </w:r>
      <w:r w:rsidRPr="00EC47FC">
        <w:t xml:space="preserve"> Board Meeting</w:t>
      </w:r>
    </w:p>
    <w:p w:rsidR="00E063D4" w:rsidRDefault="00E063D4" w:rsidP="00E063D4"/>
    <w:p w:rsidR="00E063D4" w:rsidRDefault="00E063D4" w:rsidP="00E063D4">
      <w:r>
        <w:t xml:space="preserve">The Finance Committee met with our auditors from </w:t>
      </w:r>
      <w:proofErr w:type="spellStart"/>
      <w:r>
        <w:t>McGladrey</w:t>
      </w:r>
      <w:proofErr w:type="spellEnd"/>
      <w:r>
        <w:t xml:space="preserve"> on November 6</w:t>
      </w:r>
      <w:r w:rsidRPr="000C0CE6">
        <w:rPr>
          <w:vertAlign w:val="superscript"/>
        </w:rPr>
        <w:t>th</w:t>
      </w:r>
      <w:r>
        <w:t xml:space="preserve"> to review the June 30, 2014 audit reports for UNC Press and Longleaf.  The audit reports for both entities included unmodified opinions, meaning they were “clean audits” and no inconsistencies or discrepancies were found in our financial reporting.  The audit reports did not include a management letter, which means that the auditors did not find any inconsistencies in our accounting policies, procedures, and internal controls. The Finance Committee voted to approve the FY14 audit reports. Copies of the various audit reports are available to the members of the board. Please let Laura or me know if you’d like to receive an electronic or printed copy of the audit reports.</w:t>
      </w:r>
    </w:p>
    <w:p w:rsidR="00E063D4" w:rsidRDefault="00E063D4" w:rsidP="00E063D4">
      <w:r>
        <w:t xml:space="preserve">The FY14 audit was the seventh audit performed by </w:t>
      </w:r>
      <w:proofErr w:type="spellStart"/>
      <w:r>
        <w:t>McGladrey</w:t>
      </w:r>
      <w:proofErr w:type="spellEnd"/>
      <w:r>
        <w:t xml:space="preserve">. The Finance Committee discussed the services performed and whether it was time to consider changing audit firms. Following discussion, the committee approved having me contact </w:t>
      </w:r>
      <w:proofErr w:type="spellStart"/>
      <w:r>
        <w:t>McGladrey</w:t>
      </w:r>
      <w:proofErr w:type="spellEnd"/>
      <w:r>
        <w:t xml:space="preserve"> for a quote for the FY15 audit and to engage </w:t>
      </w:r>
      <w:proofErr w:type="spellStart"/>
      <w:r>
        <w:t>McGladrey</w:t>
      </w:r>
      <w:proofErr w:type="spellEnd"/>
      <w:r>
        <w:t xml:space="preserve"> if there quote was close to the price we’ve been paying for their audit services. I’ve been in touch with </w:t>
      </w:r>
      <w:proofErr w:type="spellStart"/>
      <w:r>
        <w:t>McGladrey</w:t>
      </w:r>
      <w:proofErr w:type="spellEnd"/>
      <w:r>
        <w:t xml:space="preserve"> and expect to have a quote for the FY15 audit within a week.</w:t>
      </w:r>
    </w:p>
    <w:p w:rsidR="00E063D4" w:rsidRPr="00EC47FC" w:rsidRDefault="00E063D4" w:rsidP="00E063D4">
      <w:r w:rsidRPr="00EC47FC">
        <w:t>……………………………..</w:t>
      </w:r>
    </w:p>
    <w:p w:rsidR="00E063D4" w:rsidRPr="00EC47FC" w:rsidRDefault="00E063D4" w:rsidP="00E063D4">
      <w:r>
        <w:t>Th</w:t>
      </w:r>
      <w:r w:rsidRPr="00954052">
        <w:t xml:space="preserve">e UNC Management Company </w:t>
      </w:r>
      <w:r>
        <w:t>has had a positive start to the fiscal year yielding a gain, after management fees, of 1.3% for the first quarter (this compares to a 3.5% gain earned during the same period last year)</w:t>
      </w:r>
      <w:r w:rsidRPr="00954052">
        <w:t>.  A</w:t>
      </w:r>
      <w:r>
        <w:t>s of September 30</w:t>
      </w:r>
      <w:r w:rsidRPr="00C24EBF">
        <w:rPr>
          <w:vertAlign w:val="superscript"/>
        </w:rPr>
        <w:t>th</w:t>
      </w:r>
      <w:r>
        <w:t xml:space="preserve"> </w:t>
      </w:r>
      <w:r w:rsidRPr="00954052">
        <w:t>investments totaled $1</w:t>
      </w:r>
      <w:r>
        <w:t>8</w:t>
      </w:r>
      <w:r w:rsidRPr="00954052">
        <w:t>,</w:t>
      </w:r>
      <w:r>
        <w:t xml:space="preserve">164,267, consisting of endowment </w:t>
      </w:r>
      <w:r w:rsidRPr="00954052">
        <w:t>funds of $1</w:t>
      </w:r>
      <w:r>
        <w:t>6,749,159, press operating reserve of $752,094</w:t>
      </w:r>
      <w:r w:rsidRPr="00954052">
        <w:t>, and journals reserve funds of $</w:t>
      </w:r>
      <w:r>
        <w:t>663,014.</w:t>
      </w:r>
    </w:p>
    <w:p w:rsidR="00E063D4" w:rsidRPr="00EC47FC" w:rsidRDefault="00E063D4" w:rsidP="00E063D4">
      <w:r w:rsidRPr="00EC47FC">
        <w:t>……………………………..</w:t>
      </w:r>
    </w:p>
    <w:p w:rsidR="00E063D4" w:rsidRDefault="00E063D4" w:rsidP="00E063D4">
      <w:r>
        <w:t>The Longleaf transition from Maple to Ingram is going well. Thus far we’ve shipped about 500,000 units from Maple to Ingram and the client publishers are shipping all new title stock directly to Ingram. Because of the transition we’re currently shipping books to customers from both warehouses, with the goal of shipping only from the Ingram facility by mid to late December.</w:t>
      </w:r>
    </w:p>
    <w:p w:rsidR="00E063D4" w:rsidRDefault="00E063D4" w:rsidP="00E063D4">
      <w:r>
        <w:t>BJ Smith, our Longleaf operations manager, and I are also working with the University of Nebraska Press to on-board Potomac Books, their latest acquisition. Potomac is currently fulfilled by Books International out of Dulles, VA, and we’ll be moving about 150,000 units of inventory from BI to the Ingram warehouse at the end of December, to coincide with a January 1</w:t>
      </w:r>
      <w:r w:rsidRPr="006A392C">
        <w:rPr>
          <w:vertAlign w:val="superscript"/>
        </w:rPr>
        <w:t>st</w:t>
      </w:r>
      <w:r>
        <w:t xml:space="preserve"> go-live date with Longleaf. Potomac Books are expected to add just over $1 million in annual net sales to the Longleaf client net sales total.</w:t>
      </w:r>
    </w:p>
    <w:p w:rsidR="00E063D4" w:rsidRDefault="00E063D4">
      <w:pPr>
        <w:spacing w:after="0" w:line="240" w:lineRule="auto"/>
      </w:pPr>
      <w:r>
        <w:lastRenderedPageBreak/>
        <w:br w:type="page"/>
      </w:r>
    </w:p>
    <w:p w:rsidR="00E063D4" w:rsidRPr="00E063D4" w:rsidRDefault="00E063D4" w:rsidP="00E063D4">
      <w:pPr>
        <w:pStyle w:val="NoSpacing"/>
        <w:rPr>
          <w:rFonts w:ascii="Times New Roman" w:hAnsi="Times New Roman"/>
        </w:rPr>
      </w:pPr>
      <w:r w:rsidRPr="00E063D4">
        <w:rPr>
          <w:rFonts w:ascii="Times New Roman" w:hAnsi="Times New Roman"/>
        </w:rPr>
        <w:lastRenderedPageBreak/>
        <w:t xml:space="preserve">To: </w:t>
      </w:r>
      <w:r w:rsidRPr="00E063D4">
        <w:rPr>
          <w:rFonts w:ascii="Times New Roman" w:hAnsi="Times New Roman"/>
        </w:rPr>
        <w:tab/>
      </w:r>
      <w:r w:rsidRPr="00E063D4">
        <w:rPr>
          <w:rFonts w:ascii="Times New Roman" w:hAnsi="Times New Roman"/>
        </w:rPr>
        <w:tab/>
        <w:t>UNC Press Board of Governors</w:t>
      </w:r>
    </w:p>
    <w:p w:rsidR="00E063D4" w:rsidRPr="00E063D4" w:rsidRDefault="00E063D4" w:rsidP="00E063D4">
      <w:pPr>
        <w:pStyle w:val="NoSpacing"/>
        <w:rPr>
          <w:rFonts w:ascii="Times New Roman" w:hAnsi="Times New Roman"/>
        </w:rPr>
      </w:pPr>
      <w:r w:rsidRPr="00E063D4">
        <w:rPr>
          <w:rFonts w:ascii="Times New Roman" w:hAnsi="Times New Roman"/>
        </w:rPr>
        <w:t xml:space="preserve">From: </w:t>
      </w:r>
      <w:r w:rsidRPr="00E063D4">
        <w:rPr>
          <w:rFonts w:ascii="Times New Roman" w:hAnsi="Times New Roman"/>
        </w:rPr>
        <w:tab/>
      </w:r>
      <w:r w:rsidRPr="00E063D4">
        <w:rPr>
          <w:rFonts w:ascii="Times New Roman" w:hAnsi="Times New Roman"/>
        </w:rPr>
        <w:tab/>
        <w:t>Dino Battista</w:t>
      </w:r>
      <w:r w:rsidRPr="00E063D4">
        <w:rPr>
          <w:rFonts w:ascii="Times New Roman" w:hAnsi="Times New Roman"/>
        </w:rPr>
        <w:tab/>
      </w:r>
      <w:r w:rsidRPr="00E063D4">
        <w:rPr>
          <w:rFonts w:ascii="Times New Roman" w:hAnsi="Times New Roman"/>
        </w:rPr>
        <w:tab/>
      </w:r>
    </w:p>
    <w:p w:rsidR="00E063D4" w:rsidRPr="00E063D4" w:rsidRDefault="00E063D4" w:rsidP="00E063D4">
      <w:pPr>
        <w:pStyle w:val="NoSpacing"/>
        <w:rPr>
          <w:rFonts w:ascii="Times New Roman" w:hAnsi="Times New Roman"/>
        </w:rPr>
      </w:pPr>
      <w:r w:rsidRPr="00E063D4">
        <w:rPr>
          <w:rFonts w:ascii="Times New Roman" w:hAnsi="Times New Roman"/>
        </w:rPr>
        <w:t xml:space="preserve">Date: </w:t>
      </w:r>
      <w:r w:rsidRPr="00E063D4">
        <w:rPr>
          <w:rFonts w:ascii="Times New Roman" w:hAnsi="Times New Roman"/>
        </w:rPr>
        <w:tab/>
      </w:r>
      <w:r w:rsidRPr="00E063D4">
        <w:rPr>
          <w:rFonts w:ascii="Times New Roman" w:hAnsi="Times New Roman"/>
        </w:rPr>
        <w:tab/>
        <w:t>November 12, 2014</w:t>
      </w:r>
    </w:p>
    <w:p w:rsidR="00E063D4" w:rsidRPr="00E063D4" w:rsidRDefault="00E063D4" w:rsidP="00E063D4">
      <w:pPr>
        <w:pStyle w:val="NoSpacing"/>
        <w:rPr>
          <w:rFonts w:ascii="Times New Roman" w:hAnsi="Times New Roman"/>
        </w:rPr>
      </w:pPr>
      <w:r w:rsidRPr="00E063D4">
        <w:rPr>
          <w:rFonts w:ascii="Times New Roman" w:hAnsi="Times New Roman"/>
        </w:rPr>
        <w:t>Re:</w:t>
      </w:r>
      <w:r w:rsidRPr="00E063D4">
        <w:rPr>
          <w:rFonts w:ascii="Times New Roman" w:hAnsi="Times New Roman"/>
        </w:rPr>
        <w:tab/>
      </w:r>
      <w:r w:rsidRPr="00E063D4">
        <w:rPr>
          <w:rFonts w:ascii="Times New Roman" w:hAnsi="Times New Roman"/>
        </w:rPr>
        <w:tab/>
        <w:t>Marketing Report for the November 2014 meeting</w:t>
      </w:r>
    </w:p>
    <w:p w:rsidR="00E063D4" w:rsidRDefault="00E063D4" w:rsidP="00E063D4">
      <w:pPr>
        <w:rPr>
          <w:b/>
          <w:u w:val="single"/>
        </w:rPr>
      </w:pPr>
    </w:p>
    <w:p w:rsidR="00E063D4" w:rsidRPr="00E063D4" w:rsidRDefault="00E063D4" w:rsidP="00E063D4">
      <w:pPr>
        <w:rPr>
          <w:rFonts w:ascii="Times New Roman" w:hAnsi="Times New Roman"/>
        </w:rPr>
      </w:pPr>
      <w:r w:rsidRPr="00E063D4">
        <w:rPr>
          <w:rFonts w:ascii="Times New Roman" w:hAnsi="Times New Roman"/>
          <w:b/>
          <w:u w:val="single"/>
        </w:rPr>
        <w:t>Sales:</w:t>
      </w:r>
      <w:r w:rsidRPr="00E063D4">
        <w:rPr>
          <w:rFonts w:ascii="Times New Roman" w:hAnsi="Times New Roman"/>
        </w:rPr>
        <w:t xml:space="preserve"> </w:t>
      </w:r>
    </w:p>
    <w:p w:rsidR="00E063D4" w:rsidRPr="00E063D4" w:rsidRDefault="00E063D4" w:rsidP="00E063D4">
      <w:pPr>
        <w:rPr>
          <w:rFonts w:ascii="Times New Roman" w:hAnsi="Times New Roman"/>
        </w:rPr>
      </w:pPr>
      <w:r w:rsidRPr="00E063D4">
        <w:rPr>
          <w:rFonts w:ascii="Times New Roman" w:hAnsi="Times New Roman"/>
        </w:rPr>
        <w:t xml:space="preserve">Through October 31, book sales for FY15 totaled $1,862,564 (versus our $2,023,000 sales forecast).  This is $59,000 less than last year. Note, that </w:t>
      </w:r>
      <w:proofErr w:type="spellStart"/>
      <w:r w:rsidRPr="00E063D4">
        <w:rPr>
          <w:rFonts w:ascii="Times New Roman" w:hAnsi="Times New Roman"/>
        </w:rPr>
        <w:t>ebook</w:t>
      </w:r>
      <w:proofErr w:type="spellEnd"/>
      <w:r w:rsidRPr="00E063D4">
        <w:rPr>
          <w:rFonts w:ascii="Times New Roman" w:hAnsi="Times New Roman"/>
        </w:rPr>
        <w:t xml:space="preserve"> sales are included in the total sales figures.</w:t>
      </w:r>
    </w:p>
    <w:tbl>
      <w:tblPr>
        <w:tblW w:w="9420" w:type="dxa"/>
        <w:tblInd w:w="93" w:type="dxa"/>
        <w:tblLook w:val="04A0" w:firstRow="1" w:lastRow="0" w:firstColumn="1" w:lastColumn="0" w:noHBand="0" w:noVBand="1"/>
      </w:tblPr>
      <w:tblGrid>
        <w:gridCol w:w="1740"/>
        <w:gridCol w:w="1559"/>
        <w:gridCol w:w="1486"/>
        <w:gridCol w:w="1260"/>
        <w:gridCol w:w="990"/>
        <w:gridCol w:w="1320"/>
        <w:gridCol w:w="1065"/>
      </w:tblGrid>
      <w:tr w:rsidR="00E063D4" w:rsidRPr="00E063D4" w:rsidTr="009F61D0">
        <w:trPr>
          <w:trHeight w:val="300"/>
        </w:trPr>
        <w:tc>
          <w:tcPr>
            <w:tcW w:w="1740"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3045" w:type="dxa"/>
            <w:gridSpan w:val="2"/>
            <w:tcBorders>
              <w:top w:val="nil"/>
              <w:left w:val="single" w:sz="4" w:space="0" w:color="auto"/>
              <w:bottom w:val="nil"/>
              <w:right w:val="nil"/>
            </w:tcBorders>
            <w:shd w:val="clear" w:color="auto" w:fill="auto"/>
            <w:noWrap/>
            <w:vAlign w:val="bottom"/>
            <w:hideMark/>
          </w:tcPr>
          <w:p w:rsidR="00E063D4" w:rsidRPr="00E063D4" w:rsidRDefault="00E063D4" w:rsidP="009F61D0">
            <w:pPr>
              <w:jc w:val="center"/>
              <w:rPr>
                <w:rFonts w:ascii="Times New Roman" w:hAnsi="Times New Roman"/>
                <w:u w:val="single"/>
              </w:rPr>
            </w:pPr>
            <w:r w:rsidRPr="00E063D4">
              <w:rPr>
                <w:rFonts w:ascii="Times New Roman" w:hAnsi="Times New Roman"/>
                <w:u w:val="single"/>
              </w:rPr>
              <w:t>October 2014 (FY15)</w:t>
            </w:r>
          </w:p>
        </w:tc>
        <w:tc>
          <w:tcPr>
            <w:tcW w:w="2250" w:type="dxa"/>
            <w:gridSpan w:val="2"/>
            <w:tcBorders>
              <w:top w:val="nil"/>
              <w:left w:val="single" w:sz="4" w:space="0" w:color="auto"/>
              <w:bottom w:val="nil"/>
              <w:right w:val="nil"/>
            </w:tcBorders>
            <w:shd w:val="clear" w:color="auto" w:fill="auto"/>
            <w:noWrap/>
            <w:vAlign w:val="bottom"/>
            <w:hideMark/>
          </w:tcPr>
          <w:p w:rsidR="00E063D4" w:rsidRPr="00E063D4" w:rsidRDefault="00E063D4" w:rsidP="009F61D0">
            <w:pPr>
              <w:jc w:val="center"/>
              <w:rPr>
                <w:rFonts w:ascii="Times New Roman" w:hAnsi="Times New Roman"/>
                <w:u w:val="single"/>
              </w:rPr>
            </w:pPr>
            <w:r w:rsidRPr="00E063D4">
              <w:rPr>
                <w:rFonts w:ascii="Times New Roman" w:hAnsi="Times New Roman"/>
                <w:u w:val="single"/>
              </w:rPr>
              <w:t>October 2013 (FY14)</w:t>
            </w:r>
          </w:p>
        </w:tc>
        <w:tc>
          <w:tcPr>
            <w:tcW w:w="2385" w:type="dxa"/>
            <w:gridSpan w:val="2"/>
            <w:tcBorders>
              <w:top w:val="nil"/>
              <w:left w:val="single" w:sz="4" w:space="0" w:color="auto"/>
              <w:bottom w:val="nil"/>
              <w:right w:val="single" w:sz="4" w:space="0" w:color="000000"/>
            </w:tcBorders>
            <w:shd w:val="clear" w:color="auto" w:fill="auto"/>
            <w:noWrap/>
            <w:vAlign w:val="bottom"/>
            <w:hideMark/>
          </w:tcPr>
          <w:p w:rsidR="00E063D4" w:rsidRPr="00E063D4" w:rsidRDefault="00E063D4" w:rsidP="009F61D0">
            <w:pPr>
              <w:jc w:val="center"/>
              <w:rPr>
                <w:rFonts w:ascii="Times New Roman" w:hAnsi="Times New Roman"/>
                <w:u w:val="single"/>
              </w:rPr>
            </w:pPr>
            <w:r w:rsidRPr="00E063D4">
              <w:rPr>
                <w:rFonts w:ascii="Times New Roman" w:hAnsi="Times New Roman"/>
                <w:u w:val="single"/>
              </w:rPr>
              <w:t>October 2012 (FY13)</w:t>
            </w:r>
          </w:p>
        </w:tc>
      </w:tr>
      <w:tr w:rsidR="00E063D4" w:rsidRPr="00E063D4" w:rsidTr="009F61D0">
        <w:trPr>
          <w:trHeight w:val="300"/>
        </w:trPr>
        <w:tc>
          <w:tcPr>
            <w:tcW w:w="1740"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1559" w:type="dxa"/>
            <w:tcBorders>
              <w:top w:val="nil"/>
              <w:left w:val="single" w:sz="4" w:space="0" w:color="auto"/>
              <w:bottom w:val="single" w:sz="4" w:space="0" w:color="auto"/>
              <w:right w:val="nil"/>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1486" w:type="dxa"/>
            <w:tcBorders>
              <w:top w:val="nil"/>
              <w:left w:val="nil"/>
              <w:bottom w:val="single" w:sz="4" w:space="0" w:color="auto"/>
              <w:right w:val="nil"/>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1260" w:type="dxa"/>
            <w:tcBorders>
              <w:top w:val="nil"/>
              <w:left w:val="single" w:sz="4" w:space="0" w:color="auto"/>
              <w:bottom w:val="single" w:sz="4" w:space="0" w:color="auto"/>
              <w:right w:val="nil"/>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990" w:type="dxa"/>
            <w:tcBorders>
              <w:top w:val="nil"/>
              <w:left w:val="nil"/>
              <w:bottom w:val="single" w:sz="4" w:space="0" w:color="auto"/>
              <w:right w:val="nil"/>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1320" w:type="dxa"/>
            <w:tcBorders>
              <w:top w:val="nil"/>
              <w:left w:val="single" w:sz="4" w:space="0" w:color="auto"/>
              <w:bottom w:val="single" w:sz="4" w:space="0" w:color="auto"/>
              <w:right w:val="nil"/>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1065"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r>
      <w:tr w:rsidR="00E063D4" w:rsidRPr="00E063D4" w:rsidTr="009F61D0">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Sales to Date</w:t>
            </w:r>
          </w:p>
        </w:tc>
        <w:tc>
          <w:tcPr>
            <w:tcW w:w="1559"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$1,862,564</w:t>
            </w:r>
          </w:p>
        </w:tc>
        <w:tc>
          <w:tcPr>
            <w:tcW w:w="1486"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center"/>
              <w:rPr>
                <w:rFonts w:ascii="Times New Roman" w:hAnsi="Times New Roman"/>
              </w:rPr>
            </w:pPr>
            <w:r w:rsidRPr="00E063D4">
              <w:rPr>
                <w:rFonts w:ascii="Times New Roman" w:hAnsi="Times New Roman"/>
              </w:rPr>
              <w:t>39%</w:t>
            </w:r>
          </w:p>
        </w:tc>
        <w:tc>
          <w:tcPr>
            <w:tcW w:w="126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$1,921,568</w:t>
            </w:r>
          </w:p>
        </w:tc>
        <w:tc>
          <w:tcPr>
            <w:tcW w:w="99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center"/>
              <w:rPr>
                <w:rFonts w:ascii="Times New Roman" w:hAnsi="Times New Roman"/>
              </w:rPr>
            </w:pPr>
            <w:r w:rsidRPr="00E063D4">
              <w:rPr>
                <w:rFonts w:ascii="Times New Roman" w:hAnsi="Times New Roman"/>
              </w:rPr>
              <w:t>42%</w:t>
            </w:r>
          </w:p>
        </w:tc>
        <w:tc>
          <w:tcPr>
            <w:tcW w:w="132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$2,501,377</w:t>
            </w:r>
          </w:p>
        </w:tc>
        <w:tc>
          <w:tcPr>
            <w:tcW w:w="1065"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center"/>
              <w:rPr>
                <w:rFonts w:ascii="Times New Roman" w:hAnsi="Times New Roman"/>
              </w:rPr>
            </w:pPr>
            <w:r w:rsidRPr="00E063D4">
              <w:rPr>
                <w:rFonts w:ascii="Times New Roman" w:hAnsi="Times New Roman"/>
              </w:rPr>
              <w:t>48.5%</w:t>
            </w:r>
          </w:p>
        </w:tc>
      </w:tr>
      <w:tr w:rsidR="00E063D4" w:rsidRPr="00E063D4" w:rsidTr="009F61D0">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Year-End Sales</w:t>
            </w:r>
          </w:p>
        </w:tc>
        <w:tc>
          <w:tcPr>
            <w:tcW w:w="1559"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 xml:space="preserve">$4,776,000 </w:t>
            </w:r>
          </w:p>
        </w:tc>
        <w:tc>
          <w:tcPr>
            <w:tcW w:w="1486"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center"/>
              <w:rPr>
                <w:rFonts w:ascii="Times New Roman" w:hAnsi="Times New Roman"/>
              </w:rPr>
            </w:pPr>
            <w:r w:rsidRPr="00E063D4">
              <w:rPr>
                <w:rFonts w:ascii="Times New Roman" w:hAnsi="Times New Roman"/>
              </w:rPr>
              <w:t>budget</w:t>
            </w:r>
          </w:p>
        </w:tc>
        <w:tc>
          <w:tcPr>
            <w:tcW w:w="1260" w:type="dxa"/>
            <w:tcBorders>
              <w:top w:val="nil"/>
              <w:left w:val="nil"/>
              <w:bottom w:val="single" w:sz="4" w:space="0" w:color="auto"/>
              <w:right w:val="nil"/>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 xml:space="preserve">$4,549,683 </w:t>
            </w:r>
          </w:p>
        </w:tc>
        <w:tc>
          <w:tcPr>
            <w:tcW w:w="99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1320" w:type="dxa"/>
            <w:tcBorders>
              <w:top w:val="nil"/>
              <w:left w:val="nil"/>
              <w:bottom w:val="single" w:sz="4" w:space="0" w:color="auto"/>
              <w:right w:val="nil"/>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 xml:space="preserve">$5,155,239 </w:t>
            </w:r>
          </w:p>
        </w:tc>
        <w:tc>
          <w:tcPr>
            <w:tcW w:w="1065"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r>
      <w:tr w:rsidR="00E063D4" w:rsidRPr="00E063D4" w:rsidTr="009F61D0">
        <w:trPr>
          <w:trHeight w:val="300"/>
        </w:trPr>
        <w:tc>
          <w:tcPr>
            <w:tcW w:w="1740"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1559"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1486"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1260"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990"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1320"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c>
          <w:tcPr>
            <w:tcW w:w="1065" w:type="dxa"/>
            <w:tcBorders>
              <w:top w:val="nil"/>
              <w:left w:val="nil"/>
              <w:bottom w:val="nil"/>
              <w:right w:val="nil"/>
            </w:tcBorders>
            <w:shd w:val="clear" w:color="auto" w:fill="auto"/>
            <w:noWrap/>
            <w:vAlign w:val="bottom"/>
            <w:hideMark/>
          </w:tcPr>
          <w:p w:rsidR="00E063D4" w:rsidRPr="00E063D4" w:rsidRDefault="00E063D4" w:rsidP="009F61D0">
            <w:pPr>
              <w:rPr>
                <w:rFonts w:ascii="Times New Roman" w:hAnsi="Times New Roman"/>
              </w:rPr>
            </w:pPr>
          </w:p>
        </w:tc>
      </w:tr>
      <w:tr w:rsidR="00E063D4" w:rsidRPr="00E063D4" w:rsidTr="009F61D0">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eBook thru 10/31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$180,065</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E063D4" w:rsidRPr="00E063D4" w:rsidRDefault="00E063D4" w:rsidP="009F61D0">
            <w:pPr>
              <w:jc w:val="center"/>
              <w:rPr>
                <w:rFonts w:ascii="Times New Roman" w:hAnsi="Times New Roman"/>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$149,303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$149,424</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p>
        </w:tc>
      </w:tr>
      <w:tr w:rsidR="00E063D4" w:rsidRPr="00E063D4" w:rsidTr="009F61D0">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eBook FY Total</w:t>
            </w:r>
          </w:p>
        </w:tc>
        <w:tc>
          <w:tcPr>
            <w:tcW w:w="1559"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 xml:space="preserve">$676,000 </w:t>
            </w:r>
          </w:p>
        </w:tc>
        <w:tc>
          <w:tcPr>
            <w:tcW w:w="1486"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center"/>
              <w:rPr>
                <w:rFonts w:ascii="Times New Roman" w:hAnsi="Times New Roman"/>
              </w:rPr>
            </w:pPr>
            <w:r w:rsidRPr="00E063D4">
              <w:rPr>
                <w:rFonts w:ascii="Times New Roman" w:hAnsi="Times New Roman"/>
              </w:rPr>
              <w:t>budget</w:t>
            </w:r>
          </w:p>
        </w:tc>
        <w:tc>
          <w:tcPr>
            <w:tcW w:w="126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$555,602</w:t>
            </w:r>
          </w:p>
        </w:tc>
        <w:tc>
          <w:tcPr>
            <w:tcW w:w="99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c>
          <w:tcPr>
            <w:tcW w:w="1320"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jc w:val="right"/>
              <w:rPr>
                <w:rFonts w:ascii="Times New Roman" w:hAnsi="Times New Roman"/>
              </w:rPr>
            </w:pPr>
            <w:r w:rsidRPr="00E063D4">
              <w:rPr>
                <w:rFonts w:ascii="Times New Roman" w:hAnsi="Times New Roman"/>
              </w:rPr>
              <w:t>$495,626</w:t>
            </w:r>
          </w:p>
        </w:tc>
        <w:tc>
          <w:tcPr>
            <w:tcW w:w="1065" w:type="dxa"/>
            <w:tcBorders>
              <w:top w:val="nil"/>
              <w:left w:val="nil"/>
              <w:bottom w:val="single" w:sz="4" w:space="0" w:color="auto"/>
              <w:right w:val="single" w:sz="4" w:space="0" w:color="auto"/>
            </w:tcBorders>
            <w:shd w:val="clear" w:color="auto" w:fill="auto"/>
            <w:noWrap/>
            <w:vAlign w:val="bottom"/>
            <w:hideMark/>
          </w:tcPr>
          <w:p w:rsidR="00E063D4" w:rsidRPr="00E063D4" w:rsidRDefault="00E063D4" w:rsidP="009F61D0">
            <w:pPr>
              <w:rPr>
                <w:rFonts w:ascii="Times New Roman" w:hAnsi="Times New Roman"/>
              </w:rPr>
            </w:pPr>
            <w:r w:rsidRPr="00E063D4">
              <w:rPr>
                <w:rFonts w:ascii="Times New Roman" w:hAnsi="Times New Roman"/>
              </w:rPr>
              <w:t> </w:t>
            </w:r>
          </w:p>
        </w:tc>
      </w:tr>
    </w:tbl>
    <w:p w:rsidR="00E063D4" w:rsidRPr="00E063D4" w:rsidRDefault="00E063D4" w:rsidP="00E063D4">
      <w:pPr>
        <w:rPr>
          <w:rFonts w:ascii="Times New Roman" w:hAnsi="Times New Roman"/>
        </w:rPr>
      </w:pPr>
    </w:p>
    <w:p w:rsidR="00E063D4" w:rsidRPr="00E063D4" w:rsidRDefault="00E063D4" w:rsidP="00E063D4">
      <w:pPr>
        <w:rPr>
          <w:rFonts w:ascii="Times New Roman" w:hAnsi="Times New Roman"/>
        </w:rPr>
      </w:pPr>
      <w:r w:rsidRPr="00E063D4">
        <w:rPr>
          <w:rFonts w:ascii="Times New Roman" w:hAnsi="Times New Roman"/>
        </w:rPr>
        <w:t>Fiscal year returns through October are $297,161 (13.7% of gross sales) – this is $68,000 less than our FY15 returns forecast and $65,000 less than last year’s returns total of $362,000 (15.8% of gross sales).</w:t>
      </w:r>
    </w:p>
    <w:p w:rsidR="00E063D4" w:rsidRPr="00E063D4" w:rsidRDefault="00E063D4" w:rsidP="00E063D4">
      <w:pPr>
        <w:pStyle w:val="NoSpacing"/>
        <w:rPr>
          <w:rFonts w:ascii="Times New Roman" w:hAnsi="Times New Roman"/>
          <w:color w:val="000000"/>
          <w:sz w:val="21"/>
          <w:szCs w:val="21"/>
        </w:rPr>
      </w:pPr>
      <w:r w:rsidRPr="00E063D4">
        <w:rPr>
          <w:rFonts w:ascii="Times New Roman" w:hAnsi="Times New Roman"/>
        </w:rPr>
        <w:br/>
      </w:r>
      <w:r w:rsidRPr="00E063D4">
        <w:rPr>
          <w:rFonts w:ascii="Times New Roman" w:hAnsi="Times New Roman"/>
          <w:b/>
          <w:u w:val="single"/>
        </w:rPr>
        <w:t>Awards:</w:t>
      </w:r>
      <w:r w:rsidRPr="00E063D4">
        <w:rPr>
          <w:rFonts w:ascii="Times New Roman" w:hAnsi="Times New Roman"/>
        </w:rPr>
        <w:t xml:space="preserve"> </w:t>
      </w:r>
      <w:r w:rsidRPr="00E063D4">
        <w:rPr>
          <w:rFonts w:ascii="Times New Roman" w:hAnsi="Times New Roman"/>
        </w:rPr>
        <w:br/>
        <w:t>Award highlights since the Board last met:</w:t>
      </w:r>
      <w:r w:rsidRPr="00E063D4">
        <w:rPr>
          <w:rFonts w:ascii="Times New Roman" w:hAnsi="Times New Roman"/>
          <w:color w:val="000000"/>
          <w:sz w:val="21"/>
          <w:szCs w:val="21"/>
        </w:rPr>
        <w:t xml:space="preserve"> </w:t>
      </w:r>
    </w:p>
    <w:p w:rsidR="00E063D4" w:rsidRPr="00E063D4" w:rsidRDefault="00E063D4" w:rsidP="00E063D4">
      <w:pPr>
        <w:pStyle w:val="NoSpacing"/>
        <w:rPr>
          <w:rFonts w:ascii="Times New Roman" w:hAnsi="Times New Roman"/>
          <w:color w:val="000000"/>
          <w:sz w:val="21"/>
          <w:szCs w:val="21"/>
        </w:rPr>
      </w:pPr>
    </w:p>
    <w:p w:rsidR="00E063D4" w:rsidRPr="00E063D4" w:rsidRDefault="00E063D4" w:rsidP="00E063D4">
      <w:pPr>
        <w:pStyle w:val="NoSpacing"/>
        <w:rPr>
          <w:rFonts w:ascii="Times New Roman" w:hAnsi="Times New Roman"/>
          <w:color w:val="000000"/>
        </w:rPr>
      </w:pPr>
      <w:r w:rsidRPr="00E063D4">
        <w:rPr>
          <w:rFonts w:ascii="Times New Roman" w:hAnsi="Times New Roman"/>
          <w:color w:val="000000"/>
        </w:rPr>
        <w:t>Ingram, Tammy: DIXIE HIGHWAY:  2014 GHRAC Award for Excellence in Research, Georgia Historical Records Advisory Council</w:t>
      </w:r>
    </w:p>
    <w:p w:rsidR="00E063D4" w:rsidRPr="00E063D4" w:rsidRDefault="00E063D4" w:rsidP="00E063D4">
      <w:pPr>
        <w:pStyle w:val="NoSpacing"/>
        <w:rPr>
          <w:rFonts w:ascii="Times New Roman" w:hAnsi="Times New Roman"/>
          <w:color w:val="000000"/>
        </w:rPr>
      </w:pPr>
      <w:proofErr w:type="spellStart"/>
      <w:r w:rsidRPr="00E063D4">
        <w:rPr>
          <w:rFonts w:ascii="Times New Roman" w:hAnsi="Times New Roman"/>
          <w:color w:val="000000"/>
        </w:rPr>
        <w:t>Bishir</w:t>
      </w:r>
      <w:proofErr w:type="spellEnd"/>
      <w:r w:rsidRPr="00E063D4">
        <w:rPr>
          <w:rFonts w:ascii="Times New Roman" w:hAnsi="Times New Roman"/>
          <w:color w:val="000000"/>
        </w:rPr>
        <w:t>, Catherine: CRAFTING LIVES:   2014 Best Book Award, Southeastern Society of Architectural Historians</w:t>
      </w:r>
    </w:p>
    <w:p w:rsidR="00E063D4" w:rsidRPr="00E063D4" w:rsidRDefault="00E063D4" w:rsidP="00E063D4">
      <w:pPr>
        <w:pStyle w:val="NoSpacing"/>
        <w:rPr>
          <w:rFonts w:ascii="Times New Roman" w:hAnsi="Times New Roman"/>
          <w:color w:val="000000"/>
        </w:rPr>
      </w:pPr>
      <w:proofErr w:type="spellStart"/>
      <w:r w:rsidRPr="00E063D4">
        <w:rPr>
          <w:rFonts w:ascii="Times New Roman" w:hAnsi="Times New Roman"/>
          <w:color w:val="000000"/>
        </w:rPr>
        <w:t>Gleijeses</w:t>
      </w:r>
      <w:proofErr w:type="spellEnd"/>
      <w:r w:rsidRPr="00E063D4">
        <w:rPr>
          <w:rFonts w:ascii="Times New Roman" w:hAnsi="Times New Roman"/>
          <w:color w:val="000000"/>
        </w:rPr>
        <w:t xml:space="preserve">, </w:t>
      </w:r>
      <w:proofErr w:type="spellStart"/>
      <w:r w:rsidRPr="00E063D4">
        <w:rPr>
          <w:rFonts w:ascii="Times New Roman" w:hAnsi="Times New Roman"/>
          <w:color w:val="000000"/>
        </w:rPr>
        <w:t>Piero</w:t>
      </w:r>
      <w:proofErr w:type="spellEnd"/>
      <w:r w:rsidRPr="00E063D4">
        <w:rPr>
          <w:rFonts w:ascii="Times New Roman" w:hAnsi="Times New Roman"/>
          <w:color w:val="000000"/>
        </w:rPr>
        <w:t>: VISIONS OF FREEDOM: 2014 Friedrich Katz Prize, American Historical Association</w:t>
      </w:r>
    </w:p>
    <w:p w:rsidR="00E063D4" w:rsidRPr="00E063D4" w:rsidRDefault="00E063D4" w:rsidP="00E063D4">
      <w:pPr>
        <w:pStyle w:val="NoSpacing"/>
        <w:rPr>
          <w:rFonts w:ascii="Times New Roman" w:hAnsi="Times New Roman"/>
          <w:color w:val="000000"/>
        </w:rPr>
      </w:pPr>
      <w:proofErr w:type="spellStart"/>
      <w:r w:rsidRPr="00E063D4">
        <w:rPr>
          <w:rFonts w:ascii="Times New Roman" w:hAnsi="Times New Roman"/>
          <w:color w:val="000000"/>
        </w:rPr>
        <w:t>Fogleman</w:t>
      </w:r>
      <w:proofErr w:type="spellEnd"/>
      <w:r w:rsidRPr="00E063D4">
        <w:rPr>
          <w:rFonts w:ascii="Times New Roman" w:hAnsi="Times New Roman"/>
          <w:color w:val="000000"/>
        </w:rPr>
        <w:t xml:space="preserve">, Aaron: TWO TROUBLED SOULS: 2014 James A. </w:t>
      </w:r>
      <w:proofErr w:type="spellStart"/>
      <w:r w:rsidRPr="00E063D4">
        <w:rPr>
          <w:rFonts w:ascii="Times New Roman" w:hAnsi="Times New Roman"/>
          <w:color w:val="000000"/>
        </w:rPr>
        <w:t>Rawley</w:t>
      </w:r>
      <w:proofErr w:type="spellEnd"/>
      <w:r w:rsidRPr="00E063D4">
        <w:rPr>
          <w:rFonts w:ascii="Times New Roman" w:hAnsi="Times New Roman"/>
          <w:color w:val="000000"/>
        </w:rPr>
        <w:t xml:space="preserve"> Prize in Atlantic History, American Historical Association</w:t>
      </w:r>
    </w:p>
    <w:p w:rsidR="00E063D4" w:rsidRPr="00E063D4" w:rsidRDefault="00E063D4" w:rsidP="00E063D4">
      <w:pPr>
        <w:pStyle w:val="NoSpacing"/>
        <w:rPr>
          <w:rFonts w:ascii="Times New Roman" w:hAnsi="Times New Roman"/>
          <w:color w:val="000000"/>
        </w:rPr>
      </w:pPr>
      <w:proofErr w:type="spellStart"/>
      <w:r w:rsidRPr="00E063D4">
        <w:rPr>
          <w:rFonts w:ascii="Times New Roman" w:hAnsi="Times New Roman"/>
          <w:color w:val="000000"/>
        </w:rPr>
        <w:t>Thuesen</w:t>
      </w:r>
      <w:proofErr w:type="spellEnd"/>
      <w:r w:rsidRPr="00E063D4">
        <w:rPr>
          <w:rFonts w:ascii="Times New Roman" w:hAnsi="Times New Roman"/>
          <w:color w:val="000000"/>
        </w:rPr>
        <w:t>, Sarah: GREATER THAN EQUAL: 2014 Ragan Old North State Award, North Carolina Literary and Historical Association</w:t>
      </w:r>
    </w:p>
    <w:p w:rsidR="00E063D4" w:rsidRPr="00E063D4" w:rsidRDefault="00E063D4" w:rsidP="00E063D4">
      <w:pPr>
        <w:pStyle w:val="NoSpacing"/>
        <w:rPr>
          <w:rFonts w:ascii="Times New Roman" w:hAnsi="Times New Roman"/>
          <w:color w:val="000000"/>
        </w:rPr>
      </w:pPr>
      <w:r w:rsidRPr="00E063D4">
        <w:rPr>
          <w:rFonts w:ascii="Times New Roman" w:hAnsi="Times New Roman"/>
          <w:color w:val="000000"/>
        </w:rPr>
        <w:t>Rivers, Daniel: RADICAL RELATIONS: 2014 Grace Abbott Prize, Society for the History of Children and Youth</w:t>
      </w:r>
    </w:p>
    <w:p w:rsidR="00E063D4" w:rsidRPr="007904B0" w:rsidRDefault="00E063D4" w:rsidP="00E063D4"/>
    <w:p w:rsidR="00E063D4" w:rsidRPr="008E03E4" w:rsidRDefault="00E063D4" w:rsidP="00E063D4">
      <w:pPr>
        <w:pStyle w:val="NoSpacing"/>
        <w:rPr>
          <w:rFonts w:ascii="Times New Roman" w:hAnsi="Times New Roman"/>
          <w:b/>
          <w:sz w:val="24"/>
          <w:szCs w:val="24"/>
          <w:u w:val="single"/>
        </w:rPr>
      </w:pPr>
      <w:r w:rsidRPr="008E03E4">
        <w:rPr>
          <w:rFonts w:ascii="Times New Roman" w:hAnsi="Times New Roman"/>
          <w:b/>
          <w:sz w:val="24"/>
          <w:szCs w:val="24"/>
          <w:u w:val="single"/>
        </w:rPr>
        <w:t xml:space="preserve">Exhibits: </w:t>
      </w:r>
    </w:p>
    <w:p w:rsidR="00E063D4" w:rsidRPr="009F5297" w:rsidRDefault="00E063D4" w:rsidP="00E063D4">
      <w:pPr>
        <w:pStyle w:val="NoSpacing"/>
        <w:rPr>
          <w:rFonts w:ascii="Times New Roman" w:hAnsi="Times New Roman"/>
          <w:sz w:val="24"/>
          <w:szCs w:val="24"/>
        </w:rPr>
      </w:pPr>
      <w:r w:rsidRPr="009F5297">
        <w:rPr>
          <w:rFonts w:ascii="Times New Roman" w:hAnsi="Times New Roman"/>
          <w:sz w:val="24"/>
          <w:szCs w:val="24"/>
        </w:rPr>
        <w:t xml:space="preserve">American Society for </w:t>
      </w:r>
      <w:proofErr w:type="spellStart"/>
      <w:r w:rsidRPr="009F5297">
        <w:rPr>
          <w:rFonts w:ascii="Times New Roman" w:hAnsi="Times New Roman"/>
          <w:sz w:val="24"/>
          <w:szCs w:val="24"/>
        </w:rPr>
        <w:t>Ethnohistory</w:t>
      </w:r>
      <w:proofErr w:type="spellEnd"/>
      <w:r>
        <w:rPr>
          <w:rFonts w:ascii="Times New Roman" w:hAnsi="Times New Roman"/>
          <w:sz w:val="24"/>
          <w:szCs w:val="24"/>
        </w:rPr>
        <w:t xml:space="preserve"> (10/8-10/12/14)</w:t>
      </w:r>
      <w:r w:rsidRPr="009F5297">
        <w:rPr>
          <w:rFonts w:ascii="Times New Roman" w:hAnsi="Times New Roman"/>
          <w:sz w:val="24"/>
          <w:szCs w:val="24"/>
        </w:rPr>
        <w:t xml:space="preserve"> - Mark Simpson-Vos</w:t>
      </w:r>
    </w:p>
    <w:p w:rsidR="00E063D4" w:rsidRPr="009F5297" w:rsidRDefault="00E063D4" w:rsidP="00E063D4">
      <w:pPr>
        <w:pStyle w:val="NoSpacing"/>
        <w:rPr>
          <w:rFonts w:ascii="Times New Roman" w:hAnsi="Times New Roman"/>
          <w:sz w:val="24"/>
          <w:szCs w:val="24"/>
        </w:rPr>
      </w:pPr>
      <w:r w:rsidRPr="009F5297">
        <w:rPr>
          <w:rFonts w:ascii="Times New Roman" w:hAnsi="Times New Roman"/>
          <w:sz w:val="24"/>
          <w:szCs w:val="24"/>
        </w:rPr>
        <w:lastRenderedPageBreak/>
        <w:t xml:space="preserve">Western History Association </w:t>
      </w:r>
      <w:r>
        <w:rPr>
          <w:rFonts w:ascii="Times New Roman" w:hAnsi="Times New Roman"/>
          <w:sz w:val="24"/>
          <w:szCs w:val="24"/>
        </w:rPr>
        <w:t xml:space="preserve">(10/9-12/14) </w:t>
      </w:r>
      <w:r w:rsidRPr="009F5297">
        <w:rPr>
          <w:rFonts w:ascii="Times New Roman" w:hAnsi="Times New Roman"/>
          <w:sz w:val="24"/>
          <w:szCs w:val="24"/>
        </w:rPr>
        <w:t>- Chuck Grench</w:t>
      </w:r>
    </w:p>
    <w:p w:rsidR="00E063D4" w:rsidRDefault="00E063D4" w:rsidP="00E063D4">
      <w:pPr>
        <w:pStyle w:val="NoSpacing"/>
        <w:rPr>
          <w:rFonts w:ascii="Times New Roman" w:hAnsi="Times New Roman"/>
          <w:sz w:val="24"/>
          <w:szCs w:val="24"/>
        </w:rPr>
      </w:pPr>
      <w:r w:rsidRPr="009F5297">
        <w:rPr>
          <w:rFonts w:ascii="Times New Roman" w:hAnsi="Times New Roman"/>
          <w:sz w:val="24"/>
          <w:szCs w:val="24"/>
        </w:rPr>
        <w:t xml:space="preserve">American Studies Association </w:t>
      </w:r>
      <w:r>
        <w:rPr>
          <w:rFonts w:ascii="Times New Roman" w:hAnsi="Times New Roman"/>
          <w:sz w:val="24"/>
          <w:szCs w:val="24"/>
        </w:rPr>
        <w:t xml:space="preserve">(11/6-9/14) </w:t>
      </w:r>
      <w:r w:rsidRPr="009F5297">
        <w:rPr>
          <w:rFonts w:ascii="Times New Roman" w:hAnsi="Times New Roman"/>
          <w:sz w:val="24"/>
          <w:szCs w:val="24"/>
        </w:rPr>
        <w:t>- Mark Simpson-Vos, Brandon Proia</w:t>
      </w:r>
    </w:p>
    <w:p w:rsidR="00E063D4" w:rsidRPr="009F5297" w:rsidRDefault="00E063D4" w:rsidP="00E063D4">
      <w:pPr>
        <w:pStyle w:val="NoSpacing"/>
        <w:rPr>
          <w:rFonts w:ascii="Times New Roman" w:hAnsi="Times New Roman"/>
          <w:sz w:val="24"/>
          <w:szCs w:val="24"/>
        </w:rPr>
      </w:pPr>
      <w:r>
        <w:rPr>
          <w:rFonts w:ascii="Times New Roman" w:hAnsi="Times New Roman"/>
          <w:sz w:val="24"/>
          <w:szCs w:val="24"/>
        </w:rPr>
        <w:t>Southern Historical Association (11/13-16/14) - Mark Simpson-Vos, Brandon Proia, Chuck Grench</w:t>
      </w:r>
    </w:p>
    <w:p w:rsidR="00E063D4" w:rsidRPr="007904B0" w:rsidRDefault="00E063D4" w:rsidP="00E063D4">
      <w:pPr>
        <w:pStyle w:val="NoSpacing"/>
        <w:rPr>
          <w:rFonts w:ascii="Times New Roman" w:hAnsi="Times New Roman"/>
          <w:sz w:val="24"/>
          <w:szCs w:val="24"/>
        </w:rPr>
      </w:pPr>
    </w:p>
    <w:p w:rsidR="00E063D4" w:rsidRDefault="00E063D4" w:rsidP="00E063D4">
      <w:pPr>
        <w:pStyle w:val="NoSpacing"/>
        <w:rPr>
          <w:rFonts w:ascii="Times New Roman" w:hAnsi="Times New Roman"/>
          <w:sz w:val="24"/>
          <w:szCs w:val="24"/>
        </w:rPr>
      </w:pPr>
      <w:r w:rsidRPr="007B0187">
        <w:rPr>
          <w:rFonts w:ascii="Times New Roman" w:hAnsi="Times New Roman"/>
          <w:b/>
          <w:sz w:val="24"/>
          <w:szCs w:val="24"/>
          <w:u w:val="single"/>
        </w:rPr>
        <w:t>Subsidiary Rights</w:t>
      </w:r>
      <w:r>
        <w:rPr>
          <w:rFonts w:ascii="Times New Roman" w:hAnsi="Times New Roman"/>
          <w:b/>
          <w:sz w:val="24"/>
          <w:szCs w:val="24"/>
        </w:rPr>
        <w:t>:</w:t>
      </w:r>
      <w:r w:rsidRPr="007B0187">
        <w:rPr>
          <w:rFonts w:ascii="Times New Roman" w:hAnsi="Times New Roman"/>
          <w:sz w:val="24"/>
          <w:szCs w:val="24"/>
        </w:rPr>
        <w:t xml:space="preserve"> </w:t>
      </w:r>
      <w:r>
        <w:rPr>
          <w:rFonts w:ascii="Times New Roman" w:hAnsi="Times New Roman"/>
          <w:sz w:val="24"/>
          <w:szCs w:val="24"/>
        </w:rPr>
        <w:br/>
        <w:t>Recent rights deals include</w:t>
      </w:r>
      <w:r w:rsidRPr="007B0187">
        <w:rPr>
          <w:rFonts w:ascii="Times New Roman" w:hAnsi="Times New Roman"/>
          <w:sz w:val="24"/>
          <w:szCs w:val="24"/>
        </w:rPr>
        <w:t>:</w:t>
      </w:r>
    </w:p>
    <w:p w:rsidR="00E063D4" w:rsidRDefault="00E063D4" w:rsidP="00E063D4">
      <w:pPr>
        <w:pStyle w:val="NoSpacing"/>
        <w:rPr>
          <w:rFonts w:ascii="Times New Roman" w:hAnsi="Times New Roman"/>
          <w:sz w:val="24"/>
          <w:szCs w:val="24"/>
        </w:rPr>
      </w:pPr>
    </w:p>
    <w:p w:rsidR="00E063D4" w:rsidRPr="00DF5D20" w:rsidRDefault="00E063D4" w:rsidP="00E063D4">
      <w:pPr>
        <w:pStyle w:val="NoSpacing"/>
        <w:numPr>
          <w:ilvl w:val="0"/>
          <w:numId w:val="40"/>
        </w:numPr>
        <w:rPr>
          <w:rFonts w:ascii="Times New Roman" w:hAnsi="Times New Roman"/>
        </w:rPr>
      </w:pPr>
      <w:r w:rsidRPr="00DF5D20">
        <w:rPr>
          <w:rFonts w:ascii="Times New Roman" w:hAnsi="Times New Roman"/>
        </w:rPr>
        <w:t xml:space="preserve">Crow, Thomas: INTELLIGENCE OF ART, Japanese translation to </w:t>
      </w:r>
      <w:proofErr w:type="spellStart"/>
      <w:r w:rsidRPr="00DF5D20">
        <w:rPr>
          <w:rFonts w:ascii="Times New Roman" w:hAnsi="Times New Roman"/>
        </w:rPr>
        <w:t>Suisei-sha</w:t>
      </w:r>
      <w:proofErr w:type="spellEnd"/>
      <w:r w:rsidRPr="00DF5D20">
        <w:rPr>
          <w:rFonts w:ascii="Times New Roman" w:hAnsi="Times New Roman"/>
        </w:rPr>
        <w:t xml:space="preserve"> via English Agency, </w:t>
      </w:r>
      <w:r w:rsidRPr="00DF5D20">
        <w:rPr>
          <w:rFonts w:ascii="Times New Roman" w:hAnsi="Times New Roman"/>
          <w:b/>
        </w:rPr>
        <w:t>Advance $1500</w:t>
      </w:r>
      <w:r w:rsidRPr="00DF5D20">
        <w:rPr>
          <w:rFonts w:ascii="Times New Roman" w:hAnsi="Times New Roman"/>
        </w:rPr>
        <w:t xml:space="preserve"> </w:t>
      </w:r>
    </w:p>
    <w:p w:rsidR="00E063D4" w:rsidRPr="00DF5D20" w:rsidRDefault="00E063D4" w:rsidP="00E063D4">
      <w:pPr>
        <w:pStyle w:val="NoSpacing"/>
        <w:numPr>
          <w:ilvl w:val="0"/>
          <w:numId w:val="40"/>
        </w:numPr>
        <w:rPr>
          <w:rFonts w:ascii="Times New Roman" w:hAnsi="Times New Roman"/>
        </w:rPr>
      </w:pPr>
      <w:proofErr w:type="spellStart"/>
      <w:r w:rsidRPr="00DF5D20">
        <w:rPr>
          <w:rFonts w:ascii="Times New Roman" w:hAnsi="Times New Roman"/>
        </w:rPr>
        <w:t>LeoGrande</w:t>
      </w:r>
      <w:proofErr w:type="spellEnd"/>
      <w:r w:rsidRPr="00DF5D20">
        <w:rPr>
          <w:rFonts w:ascii="Times New Roman" w:hAnsi="Times New Roman"/>
        </w:rPr>
        <w:t xml:space="preserve"> and </w:t>
      </w:r>
      <w:proofErr w:type="spellStart"/>
      <w:r w:rsidRPr="00DF5D20">
        <w:rPr>
          <w:rFonts w:ascii="Times New Roman" w:hAnsi="Times New Roman"/>
        </w:rPr>
        <w:t>Kornbluh</w:t>
      </w:r>
      <w:proofErr w:type="spellEnd"/>
      <w:r w:rsidRPr="00DF5D20">
        <w:rPr>
          <w:rFonts w:ascii="Times New Roman" w:hAnsi="Times New Roman"/>
        </w:rPr>
        <w:t xml:space="preserve">: BACK CHANNEL TO CUBA, audio rights to </w:t>
      </w:r>
      <w:proofErr w:type="spellStart"/>
      <w:r w:rsidRPr="00DF5D20">
        <w:rPr>
          <w:rFonts w:ascii="Times New Roman" w:hAnsi="Times New Roman"/>
        </w:rPr>
        <w:t>Tantor</w:t>
      </w:r>
      <w:proofErr w:type="spellEnd"/>
      <w:r w:rsidRPr="00DF5D20">
        <w:rPr>
          <w:rFonts w:ascii="Times New Roman" w:hAnsi="Times New Roman"/>
        </w:rPr>
        <w:t xml:space="preserve"> Audio, </w:t>
      </w:r>
      <w:r w:rsidRPr="00DF5D20">
        <w:rPr>
          <w:rFonts w:ascii="Times New Roman" w:hAnsi="Times New Roman"/>
          <w:b/>
        </w:rPr>
        <w:t>Advance: $750</w:t>
      </w:r>
    </w:p>
    <w:p w:rsidR="00E063D4" w:rsidRDefault="00E063D4" w:rsidP="00E063D4">
      <w:pPr>
        <w:pStyle w:val="NoSpacing"/>
      </w:pPr>
      <w:r>
        <w:rPr>
          <w:rFonts w:ascii="Times New Roman" w:hAnsi="Times New Roman"/>
          <w:sz w:val="24"/>
          <w:szCs w:val="24"/>
        </w:rPr>
        <w:br/>
      </w:r>
      <w:r w:rsidRPr="004E3CAC">
        <w:rPr>
          <w:rFonts w:ascii="Times New Roman" w:hAnsi="Times New Roman"/>
          <w:b/>
          <w:sz w:val="24"/>
          <w:szCs w:val="24"/>
          <w:u w:val="single"/>
        </w:rPr>
        <w:t>Media Attention:</w:t>
      </w:r>
      <w:r>
        <w:t xml:space="preserve"> </w:t>
      </w:r>
    </w:p>
    <w:p w:rsidR="00E063D4" w:rsidRDefault="00E063D4" w:rsidP="00E063D4">
      <w:pPr>
        <w:pStyle w:val="NoSpacing"/>
        <w:rPr>
          <w:rFonts w:ascii="Times New Roman" w:hAnsi="Times New Roman"/>
          <w:sz w:val="24"/>
          <w:szCs w:val="24"/>
        </w:rPr>
      </w:pPr>
      <w:r w:rsidRPr="00992C8B">
        <w:rPr>
          <w:rFonts w:ascii="Times New Roman" w:hAnsi="Times New Roman"/>
          <w:sz w:val="24"/>
          <w:szCs w:val="24"/>
        </w:rPr>
        <w:t>Media highlights since the last Board meeting include:</w:t>
      </w:r>
    </w:p>
    <w:p w:rsidR="00E063D4" w:rsidRDefault="00E063D4" w:rsidP="00E063D4">
      <w:pPr>
        <w:pStyle w:val="NoSpacing"/>
        <w:rPr>
          <w:rFonts w:ascii="Times New Roman" w:hAnsi="Times New Roman"/>
          <w:sz w:val="24"/>
          <w:szCs w:val="24"/>
        </w:rPr>
      </w:pPr>
    </w:p>
    <w:p w:rsidR="00E063D4" w:rsidRPr="00BF0D13" w:rsidRDefault="00E063D4" w:rsidP="00E063D4">
      <w:pPr>
        <w:pStyle w:val="PlainText"/>
        <w:numPr>
          <w:ilvl w:val="0"/>
          <w:numId w:val="33"/>
        </w:numPr>
        <w:rPr>
          <w:rFonts w:ascii="Times New Roman" w:eastAsia="Times New Roman" w:hAnsi="Times New Roman"/>
          <w:sz w:val="24"/>
          <w:szCs w:val="24"/>
          <w:lang w:val="en-US" w:eastAsia="en-US"/>
        </w:rPr>
      </w:pPr>
      <w:proofErr w:type="spellStart"/>
      <w:r w:rsidRPr="00BF0D13">
        <w:rPr>
          <w:rFonts w:ascii="Times New Roman" w:eastAsia="Times New Roman" w:hAnsi="Times New Roman"/>
          <w:sz w:val="24"/>
          <w:szCs w:val="24"/>
          <w:lang w:val="en-US" w:eastAsia="en-US"/>
        </w:rPr>
        <w:t>Amer</w:t>
      </w:r>
      <w:proofErr w:type="spellEnd"/>
      <w:r w:rsidRPr="00BF0D13">
        <w:rPr>
          <w:rFonts w:ascii="Times New Roman" w:eastAsia="Times New Roman" w:hAnsi="Times New Roman"/>
          <w:sz w:val="24"/>
          <w:szCs w:val="24"/>
          <w:lang w:val="en-US" w:eastAsia="en-US"/>
        </w:rPr>
        <w:t>/WHAT IS VEILING</w:t>
      </w:r>
      <w:proofErr w:type="gramStart"/>
      <w:r w:rsidRPr="00BF0D13">
        <w:rPr>
          <w:rFonts w:ascii="Times New Roman" w:eastAsia="Times New Roman" w:hAnsi="Times New Roman"/>
          <w:sz w:val="24"/>
          <w:szCs w:val="24"/>
          <w:lang w:val="en-US" w:eastAsia="en-US"/>
        </w:rPr>
        <w:t>?,</w:t>
      </w:r>
      <w:proofErr w:type="gramEnd"/>
      <w:r w:rsidRPr="00BF0D13">
        <w:rPr>
          <w:rFonts w:ascii="Times New Roman" w:eastAsia="Times New Roman" w:hAnsi="Times New Roman"/>
          <w:sz w:val="24"/>
          <w:szCs w:val="24"/>
          <w:lang w:val="en-US" w:eastAsia="en-US"/>
        </w:rPr>
        <w:t xml:space="preserve"> WBUR/NPR “Here and Now,” aired September 22, 2014. The interview r</w:t>
      </w:r>
      <w:r>
        <w:rPr>
          <w:rFonts w:ascii="Times New Roman" w:eastAsia="Times New Roman" w:hAnsi="Times New Roman"/>
          <w:sz w:val="24"/>
          <w:szCs w:val="24"/>
          <w:lang w:val="en-US" w:eastAsia="en-US"/>
        </w:rPr>
        <w:t xml:space="preserve">ose to #1 on the “Here and Now” website and prompted a </w:t>
      </w:r>
      <w:r w:rsidRPr="00BF0D13">
        <w:rPr>
          <w:rFonts w:ascii="Times New Roman" w:eastAsia="Times New Roman" w:hAnsi="Times New Roman"/>
          <w:sz w:val="24"/>
          <w:szCs w:val="24"/>
          <w:lang w:val="en-US" w:eastAsia="en-US"/>
        </w:rPr>
        <w:t xml:space="preserve">lively discussion in the comments area: </w:t>
      </w:r>
      <w:hyperlink r:id="rId10" w:history="1">
        <w:r w:rsidRPr="006D5BA2">
          <w:rPr>
            <w:rStyle w:val="Hyperlink"/>
            <w:rFonts w:ascii="Times New Roman" w:eastAsia="Times New Roman" w:hAnsi="Times New Roman"/>
            <w:sz w:val="24"/>
            <w:szCs w:val="24"/>
            <w:lang w:val="en-US" w:eastAsia="en-US"/>
          </w:rPr>
          <w:t>http://hereandnow.wbur.org/2014/09/22/veiling-book-amer</w:t>
        </w:r>
      </w:hyperlink>
    </w:p>
    <w:p w:rsidR="00E063D4" w:rsidRPr="00142A58" w:rsidRDefault="00E063D4" w:rsidP="00E063D4">
      <w:pPr>
        <w:pStyle w:val="PlainText"/>
        <w:numPr>
          <w:ilvl w:val="0"/>
          <w:numId w:val="33"/>
        </w:numPr>
        <w:rPr>
          <w:rFonts w:ascii="Times New Roman" w:hAnsi="Times New Roman"/>
          <w:sz w:val="24"/>
          <w:szCs w:val="24"/>
        </w:rPr>
      </w:pPr>
      <w:r w:rsidRPr="00CC4F4B">
        <w:rPr>
          <w:rFonts w:ascii="Times New Roman" w:hAnsi="Times New Roman"/>
          <w:sz w:val="24"/>
          <w:szCs w:val="24"/>
        </w:rPr>
        <w:t>F</w:t>
      </w:r>
      <w:r>
        <w:rPr>
          <w:rFonts w:ascii="Times New Roman" w:eastAsia="Times New Roman" w:hAnsi="Times New Roman"/>
          <w:sz w:val="24"/>
          <w:szCs w:val="24"/>
          <w:lang w:val="en-US" w:eastAsia="en-US"/>
        </w:rPr>
        <w:t>er</w:t>
      </w:r>
      <w:r w:rsidRPr="00BF0D13">
        <w:rPr>
          <w:rFonts w:ascii="Times New Roman" w:eastAsia="Times New Roman" w:hAnsi="Times New Roman"/>
          <w:sz w:val="24"/>
          <w:szCs w:val="24"/>
          <w:lang w:val="en-US" w:eastAsia="en-US"/>
        </w:rPr>
        <w:t xml:space="preserve">ris/EDIBLE SOUTH, mentioned in </w:t>
      </w:r>
      <w:proofErr w:type="spellStart"/>
      <w:r w:rsidRPr="00142A58">
        <w:rPr>
          <w:rFonts w:ascii="Times New Roman" w:eastAsia="Times New Roman" w:hAnsi="Times New Roman"/>
          <w:i/>
          <w:sz w:val="24"/>
          <w:szCs w:val="24"/>
          <w:lang w:val="en-US" w:eastAsia="en-US"/>
        </w:rPr>
        <w:t>Saveur</w:t>
      </w:r>
      <w:proofErr w:type="spellEnd"/>
      <w:r>
        <w:rPr>
          <w:rFonts w:ascii="Times New Roman" w:eastAsia="Times New Roman" w:hAnsi="Times New Roman"/>
          <w:sz w:val="24"/>
          <w:szCs w:val="24"/>
          <w:lang w:val="en-US" w:eastAsia="en-US"/>
        </w:rPr>
        <w:t xml:space="preserve"> magazine’s </w:t>
      </w:r>
      <w:r w:rsidRPr="00BF0D13">
        <w:rPr>
          <w:rFonts w:ascii="Times New Roman" w:eastAsia="Times New Roman" w:hAnsi="Times New Roman"/>
          <w:sz w:val="24"/>
          <w:szCs w:val="24"/>
          <w:lang w:val="en-US" w:eastAsia="en-US"/>
        </w:rPr>
        <w:t xml:space="preserve">“Books Worth Buying: September’s Best Food and Drink </w:t>
      </w:r>
      <w:r>
        <w:rPr>
          <w:rFonts w:ascii="Times New Roman" w:eastAsia="Times New Roman" w:hAnsi="Times New Roman"/>
          <w:sz w:val="24"/>
          <w:szCs w:val="24"/>
          <w:lang w:val="en-US" w:eastAsia="en-US"/>
        </w:rPr>
        <w:t>R</w:t>
      </w:r>
      <w:r w:rsidRPr="00BF0D13">
        <w:rPr>
          <w:rFonts w:ascii="Times New Roman" w:eastAsia="Times New Roman" w:hAnsi="Times New Roman"/>
          <w:sz w:val="24"/>
          <w:szCs w:val="24"/>
          <w:lang w:val="en-US" w:eastAsia="en-US"/>
        </w:rPr>
        <w:t>eleases,”</w:t>
      </w:r>
      <w:r>
        <w:rPr>
          <w:rFonts w:ascii="Times New Roman" w:eastAsia="Times New Roman" w:hAnsi="Times New Roman"/>
          <w:sz w:val="24"/>
          <w:szCs w:val="24"/>
          <w:lang w:val="en-US" w:eastAsia="en-US"/>
        </w:rPr>
        <w:t xml:space="preserve"> </w:t>
      </w:r>
    </w:p>
    <w:p w:rsidR="00E063D4" w:rsidRDefault="00E063D4" w:rsidP="00E063D4">
      <w:pPr>
        <w:numPr>
          <w:ilvl w:val="0"/>
          <w:numId w:val="33"/>
        </w:numPr>
        <w:spacing w:after="0" w:line="240" w:lineRule="auto"/>
      </w:pPr>
      <w:r w:rsidRPr="00A22E30">
        <w:t xml:space="preserve">Ferris/EDIBLE SOUTH, review by Colman Andrews in </w:t>
      </w:r>
      <w:proofErr w:type="gramStart"/>
      <w:r w:rsidRPr="00A22E30">
        <w:rPr>
          <w:i/>
        </w:rPr>
        <w:t>The</w:t>
      </w:r>
      <w:proofErr w:type="gramEnd"/>
      <w:r w:rsidRPr="00A22E30">
        <w:rPr>
          <w:i/>
        </w:rPr>
        <w:t xml:space="preserve"> Wall Street Journal</w:t>
      </w:r>
      <w:r w:rsidRPr="00A22E30">
        <w:t>, 11/02/14.</w:t>
      </w:r>
    </w:p>
    <w:p w:rsidR="00E063D4" w:rsidRPr="00A22E30" w:rsidRDefault="00E063D4" w:rsidP="00E063D4">
      <w:pPr>
        <w:numPr>
          <w:ilvl w:val="0"/>
          <w:numId w:val="33"/>
        </w:numPr>
        <w:spacing w:after="0" w:line="240" w:lineRule="auto"/>
      </w:pPr>
      <w:r w:rsidRPr="00A22E30">
        <w:t>200 people attended Henry Louis Gates’s talk at the National Archives on October 16</w:t>
      </w:r>
      <w:r w:rsidRPr="003339D5">
        <w:rPr>
          <w:vertAlign w:val="superscript"/>
        </w:rPr>
        <w:t>th</w:t>
      </w:r>
      <w:r>
        <w:t xml:space="preserve">. The </w:t>
      </w:r>
      <w:r w:rsidRPr="00A22E30">
        <w:t>evening went well with lots of humor and audience participation. The turnout was especially noteworthy because the event came together at the last moment</w:t>
      </w:r>
      <w:r>
        <w:t>,</w:t>
      </w:r>
      <w:r w:rsidRPr="00A22E30">
        <w:t xml:space="preserve"> and the venue had only two weeks to promote </w:t>
      </w:r>
      <w:r>
        <w:t>it.</w:t>
      </w:r>
    </w:p>
    <w:p w:rsidR="00E063D4" w:rsidRPr="00BF0D13" w:rsidRDefault="00E063D4" w:rsidP="00E063D4">
      <w:pPr>
        <w:numPr>
          <w:ilvl w:val="0"/>
          <w:numId w:val="33"/>
        </w:numPr>
        <w:spacing w:after="0" w:line="240" w:lineRule="auto"/>
        <w:rPr>
          <w:rStyle w:val="Hyperlink"/>
          <w:rFonts w:ascii="Cambria" w:hAnsi="Cambria"/>
        </w:rPr>
      </w:pPr>
      <w:proofErr w:type="spellStart"/>
      <w:r w:rsidRPr="00BF0D13">
        <w:rPr>
          <w:rFonts w:ascii="Cambria" w:hAnsi="Cambria"/>
          <w:color w:val="000000"/>
        </w:rPr>
        <w:t>LeoGrande</w:t>
      </w:r>
      <w:proofErr w:type="spellEnd"/>
      <w:r w:rsidRPr="00BF0D13">
        <w:rPr>
          <w:rFonts w:ascii="Cambria" w:hAnsi="Cambria"/>
          <w:color w:val="000000"/>
        </w:rPr>
        <w:t xml:space="preserve"> &amp; </w:t>
      </w:r>
      <w:proofErr w:type="spellStart"/>
      <w:r w:rsidRPr="00BF0D13">
        <w:rPr>
          <w:rFonts w:ascii="Cambria" w:hAnsi="Cambria"/>
          <w:color w:val="000000"/>
        </w:rPr>
        <w:t>Kornbluh</w:t>
      </w:r>
      <w:proofErr w:type="spellEnd"/>
      <w:r w:rsidRPr="00BF0D13">
        <w:rPr>
          <w:rFonts w:ascii="Cambria" w:hAnsi="Cambria"/>
          <w:color w:val="000000"/>
        </w:rPr>
        <w:t xml:space="preserve">/BACK CHANNEL TO CUBA, </w:t>
      </w:r>
      <w:r w:rsidRPr="00BF0D13">
        <w:rPr>
          <w:rFonts w:ascii="Cambria" w:hAnsi="Cambria"/>
          <w:i/>
          <w:color w:val="000000"/>
        </w:rPr>
        <w:t>New York Times</w:t>
      </w:r>
      <w:r w:rsidRPr="00BF0D13">
        <w:rPr>
          <w:rFonts w:ascii="Cambria" w:hAnsi="Cambria"/>
          <w:color w:val="000000"/>
        </w:rPr>
        <w:t xml:space="preserve"> story on p. A3 10/1/14 </w:t>
      </w:r>
      <w:hyperlink r:id="rId11" w:history="1">
        <w:r w:rsidRPr="00BF0D13">
          <w:rPr>
            <w:rStyle w:val="Hyperlink"/>
            <w:rFonts w:ascii="Cambria" w:hAnsi="Cambria"/>
          </w:rPr>
          <w:t>http://www.nytimes.com/pages/world/americas/index.html</w:t>
        </w:r>
      </w:hyperlink>
    </w:p>
    <w:p w:rsidR="00E063D4" w:rsidRPr="00BF0D13" w:rsidRDefault="00E063D4" w:rsidP="00E063D4">
      <w:pPr>
        <w:numPr>
          <w:ilvl w:val="0"/>
          <w:numId w:val="33"/>
        </w:numPr>
        <w:spacing w:after="0" w:line="240" w:lineRule="auto"/>
        <w:rPr>
          <w:rStyle w:val="Hyperlink"/>
          <w:rFonts w:ascii="Cambria" w:hAnsi="Cambria"/>
        </w:rPr>
      </w:pPr>
      <w:proofErr w:type="spellStart"/>
      <w:r w:rsidRPr="00BF0D13">
        <w:rPr>
          <w:rFonts w:ascii="Cambria" w:hAnsi="Cambria"/>
          <w:color w:val="000000"/>
        </w:rPr>
        <w:t>LeoGrande</w:t>
      </w:r>
      <w:proofErr w:type="spellEnd"/>
      <w:r w:rsidRPr="00BF0D13">
        <w:rPr>
          <w:rFonts w:ascii="Cambria" w:hAnsi="Cambria"/>
          <w:color w:val="000000"/>
        </w:rPr>
        <w:t xml:space="preserve"> &amp; </w:t>
      </w:r>
      <w:proofErr w:type="spellStart"/>
      <w:r w:rsidRPr="00BF0D13">
        <w:rPr>
          <w:rFonts w:ascii="Cambria" w:hAnsi="Cambria"/>
          <w:color w:val="000000"/>
        </w:rPr>
        <w:t>Kornbluh</w:t>
      </w:r>
      <w:proofErr w:type="spellEnd"/>
      <w:r w:rsidRPr="00BF0D13">
        <w:rPr>
          <w:rFonts w:ascii="Cambria" w:hAnsi="Cambria"/>
          <w:color w:val="000000"/>
        </w:rPr>
        <w:t xml:space="preserve">/BACK CHANNEL TO CUBA, NPR “Morning Edition,” 10/01/14 </w:t>
      </w:r>
      <w:hyperlink r:id="rId12" w:history="1">
        <w:r w:rsidRPr="00BF0D13">
          <w:rPr>
            <w:rStyle w:val="Hyperlink"/>
            <w:rFonts w:ascii="Cambria" w:hAnsi="Cambria"/>
          </w:rPr>
          <w:t>http://www.npr.org/2014/10/01/352775195/secret-talks-and-back-channels-pervaded-u-s-relationship-with-cuba</w:t>
        </w:r>
      </w:hyperlink>
    </w:p>
    <w:p w:rsidR="00E063D4" w:rsidRPr="00142A58" w:rsidRDefault="00E063D4" w:rsidP="00E063D4">
      <w:pPr>
        <w:numPr>
          <w:ilvl w:val="0"/>
          <w:numId w:val="33"/>
        </w:numPr>
        <w:spacing w:after="0" w:line="240" w:lineRule="auto"/>
        <w:rPr>
          <w:rStyle w:val="Hyperlink"/>
          <w:rFonts w:ascii="Cambria" w:hAnsi="Cambria"/>
          <w:color w:val="000000"/>
        </w:rPr>
      </w:pPr>
      <w:proofErr w:type="spellStart"/>
      <w:r w:rsidRPr="00BF0D13">
        <w:rPr>
          <w:rFonts w:ascii="Cambria" w:hAnsi="Cambria"/>
          <w:color w:val="000000"/>
        </w:rPr>
        <w:t>LeoGrande</w:t>
      </w:r>
      <w:proofErr w:type="spellEnd"/>
      <w:r w:rsidRPr="00BF0D13">
        <w:rPr>
          <w:rFonts w:ascii="Cambria" w:hAnsi="Cambria"/>
          <w:color w:val="000000"/>
        </w:rPr>
        <w:t xml:space="preserve"> &amp; </w:t>
      </w:r>
      <w:proofErr w:type="spellStart"/>
      <w:r w:rsidRPr="00BF0D13">
        <w:rPr>
          <w:rFonts w:ascii="Cambria" w:hAnsi="Cambria"/>
          <w:color w:val="000000"/>
        </w:rPr>
        <w:t>Kornbluh</w:t>
      </w:r>
      <w:proofErr w:type="spellEnd"/>
      <w:r w:rsidRPr="00BF0D13">
        <w:rPr>
          <w:rFonts w:ascii="Cambria" w:hAnsi="Cambria"/>
          <w:color w:val="000000"/>
        </w:rPr>
        <w:t xml:space="preserve">/BACK CHANNEL TO CUBA, </w:t>
      </w:r>
      <w:r w:rsidRPr="00BF0D13">
        <w:rPr>
          <w:rFonts w:ascii="Cambria" w:hAnsi="Cambria"/>
          <w:i/>
          <w:color w:val="000000"/>
        </w:rPr>
        <w:t xml:space="preserve">The Nation </w:t>
      </w:r>
      <w:r w:rsidRPr="00BF0D13">
        <w:rPr>
          <w:rFonts w:ascii="Cambria" w:hAnsi="Cambria"/>
          <w:color w:val="000000"/>
        </w:rPr>
        <w:t xml:space="preserve">(online and print editions) </w:t>
      </w:r>
      <w:hyperlink r:id="rId13" w:history="1">
        <w:r w:rsidRPr="00BF0D13">
          <w:rPr>
            <w:rStyle w:val="Hyperlink"/>
            <w:rFonts w:ascii="Cambria" w:hAnsi="Cambria"/>
          </w:rPr>
          <w:t>http://www.thenation.com/article/181808/six-lessons-obama-how-improve-relations-cuba 9/30/14</w:t>
        </w:r>
      </w:hyperlink>
    </w:p>
    <w:p w:rsidR="00E063D4" w:rsidRPr="00142A58" w:rsidRDefault="00E063D4" w:rsidP="00E063D4">
      <w:pPr>
        <w:widowControl w:val="0"/>
        <w:numPr>
          <w:ilvl w:val="0"/>
          <w:numId w:val="33"/>
        </w:numPr>
        <w:autoSpaceDE w:val="0"/>
        <w:autoSpaceDN w:val="0"/>
        <w:adjustRightInd w:val="0"/>
        <w:spacing w:after="0" w:line="240" w:lineRule="auto"/>
      </w:pPr>
      <w:proofErr w:type="spellStart"/>
      <w:r w:rsidRPr="00142A58">
        <w:t>LeoGrande</w:t>
      </w:r>
      <w:proofErr w:type="spellEnd"/>
      <w:r w:rsidRPr="00142A58">
        <w:t xml:space="preserve"> &amp; </w:t>
      </w:r>
      <w:proofErr w:type="spellStart"/>
      <w:r w:rsidRPr="00142A58">
        <w:t>Kornbluh</w:t>
      </w:r>
      <w:proofErr w:type="spellEnd"/>
      <w:r w:rsidRPr="00142A58">
        <w:t xml:space="preserve">/BACK CHANNEL TO CUBA, authors report “another round of international publicity--AP TV, a Reuters story, </w:t>
      </w:r>
      <w:proofErr w:type="spellStart"/>
      <w:r w:rsidRPr="00142A58">
        <w:t>Telesur</w:t>
      </w:r>
      <w:proofErr w:type="spellEnd"/>
      <w:r w:rsidRPr="00142A58">
        <w:t>, a CBS feed and an expected appearance on “The Charlie Rose Show” [airdate TBA].”</w:t>
      </w:r>
    </w:p>
    <w:p w:rsidR="00E063D4" w:rsidRDefault="00E063D4" w:rsidP="00E063D4">
      <w:pPr>
        <w:numPr>
          <w:ilvl w:val="0"/>
          <w:numId w:val="33"/>
        </w:numPr>
        <w:spacing w:after="0" w:line="240" w:lineRule="auto"/>
      </w:pPr>
      <w:proofErr w:type="spellStart"/>
      <w:r w:rsidRPr="002825B9">
        <w:t>LeoGrande</w:t>
      </w:r>
      <w:proofErr w:type="spellEnd"/>
      <w:r w:rsidRPr="002825B9">
        <w:t xml:space="preserve"> &amp; </w:t>
      </w:r>
      <w:proofErr w:type="spellStart"/>
      <w:r w:rsidRPr="002825B9">
        <w:t>Kornbluh</w:t>
      </w:r>
      <w:proofErr w:type="spellEnd"/>
      <w:r>
        <w:t xml:space="preserve">/BACK CHANNEL TO CUBA, “Briefly Noted” in </w:t>
      </w:r>
      <w:r w:rsidRPr="002825B9">
        <w:rPr>
          <w:i/>
        </w:rPr>
        <w:t xml:space="preserve">The </w:t>
      </w:r>
      <w:proofErr w:type="gramStart"/>
      <w:r w:rsidRPr="002825B9">
        <w:rPr>
          <w:i/>
        </w:rPr>
        <w:t>New  Yorker</w:t>
      </w:r>
      <w:proofErr w:type="gramEnd"/>
      <w:r>
        <w:t>, 11/10/14.</w:t>
      </w:r>
    </w:p>
    <w:p w:rsidR="00E063D4" w:rsidRPr="00BF0D13" w:rsidRDefault="00E063D4" w:rsidP="00E063D4">
      <w:pPr>
        <w:numPr>
          <w:ilvl w:val="0"/>
          <w:numId w:val="33"/>
        </w:numPr>
        <w:spacing w:after="0" w:line="240" w:lineRule="auto"/>
        <w:rPr>
          <w:rFonts w:ascii="Cambria" w:hAnsi="Cambria"/>
        </w:rPr>
      </w:pPr>
      <w:proofErr w:type="spellStart"/>
      <w:r w:rsidRPr="00BF0D13">
        <w:rPr>
          <w:rFonts w:ascii="Cambria" w:hAnsi="Cambria"/>
        </w:rPr>
        <w:t>LeoGrande</w:t>
      </w:r>
      <w:proofErr w:type="spellEnd"/>
      <w:r w:rsidRPr="00BF0D13">
        <w:rPr>
          <w:rFonts w:ascii="Cambria" w:hAnsi="Cambria"/>
        </w:rPr>
        <w:t xml:space="preserve"> </w:t>
      </w:r>
      <w:r>
        <w:rPr>
          <w:rFonts w:ascii="Cambria" w:hAnsi="Cambria"/>
        </w:rPr>
        <w:t>&amp;</w:t>
      </w:r>
      <w:r w:rsidRPr="00BF0D13">
        <w:rPr>
          <w:rFonts w:ascii="Cambria" w:hAnsi="Cambria"/>
        </w:rPr>
        <w:t xml:space="preserve"> </w:t>
      </w:r>
      <w:proofErr w:type="spellStart"/>
      <w:r w:rsidRPr="00BF0D13">
        <w:rPr>
          <w:rFonts w:ascii="Cambria" w:hAnsi="Cambria"/>
        </w:rPr>
        <w:t>Kornbluh</w:t>
      </w:r>
      <w:proofErr w:type="spellEnd"/>
      <w:r w:rsidRPr="00BF0D13">
        <w:rPr>
          <w:rFonts w:ascii="Cambria" w:hAnsi="Cambria"/>
        </w:rPr>
        <w:t xml:space="preserve">, BACK CHANNEL TO CUBA, had continuing major national and international coverage this week, including the </w:t>
      </w:r>
      <w:r w:rsidRPr="00BF0D13">
        <w:rPr>
          <w:rFonts w:ascii="Cambria" w:hAnsi="Cambria"/>
          <w:i/>
        </w:rPr>
        <w:t>Huffington Post,</w:t>
      </w:r>
      <w:r w:rsidRPr="00BF0D13">
        <w:rPr>
          <w:rFonts w:ascii="Cambria" w:hAnsi="Cambria"/>
        </w:rPr>
        <w:t xml:space="preserve"> “Democracy Now!,” </w:t>
      </w:r>
      <w:r w:rsidRPr="00BF0D13">
        <w:rPr>
          <w:rFonts w:ascii="Cambria" w:hAnsi="Cambria"/>
          <w:i/>
        </w:rPr>
        <w:t>The Washington Post</w:t>
      </w:r>
      <w:r w:rsidRPr="00BF0D13">
        <w:rPr>
          <w:rFonts w:ascii="Cambria" w:hAnsi="Cambria"/>
        </w:rPr>
        <w:t xml:space="preserve">, the BBC, the </w:t>
      </w:r>
      <w:r w:rsidRPr="00BF0D13">
        <w:rPr>
          <w:rFonts w:ascii="Cambria" w:hAnsi="Cambria"/>
          <w:i/>
        </w:rPr>
        <w:t>Telegraph UK</w:t>
      </w:r>
      <w:r w:rsidRPr="00BF0D13">
        <w:rPr>
          <w:rFonts w:ascii="Cambria" w:hAnsi="Cambria"/>
        </w:rPr>
        <w:t xml:space="preserve"> and two front page stories in Miami’s </w:t>
      </w:r>
      <w:r w:rsidRPr="00BF0D13">
        <w:rPr>
          <w:rFonts w:ascii="Cambria" w:hAnsi="Cambria"/>
          <w:i/>
        </w:rPr>
        <w:t xml:space="preserve">Nuevo Herald </w:t>
      </w:r>
      <w:r w:rsidRPr="00BF0D13">
        <w:rPr>
          <w:rFonts w:ascii="Cambria" w:hAnsi="Cambria"/>
        </w:rPr>
        <w:t xml:space="preserve">and the </w:t>
      </w:r>
      <w:r w:rsidRPr="00BF0D13">
        <w:rPr>
          <w:rFonts w:ascii="Cambria" w:hAnsi="Cambria"/>
          <w:i/>
        </w:rPr>
        <w:t>Miami Herald</w:t>
      </w:r>
      <w:r w:rsidRPr="00BF0D13">
        <w:rPr>
          <w:rFonts w:ascii="Cambria" w:hAnsi="Cambria"/>
        </w:rPr>
        <w:t xml:space="preserve"> and many requests for additional radio interviews and podcasts with the authors.  The authors were also interviewed on MSNBC’s “The Last Word with Lawrence O’Donnell.”</w:t>
      </w:r>
    </w:p>
    <w:p w:rsidR="00E063D4" w:rsidRPr="00142A58" w:rsidRDefault="00E063D4" w:rsidP="00E063D4">
      <w:pPr>
        <w:numPr>
          <w:ilvl w:val="0"/>
          <w:numId w:val="33"/>
        </w:numPr>
        <w:spacing w:after="0" w:line="240" w:lineRule="auto"/>
        <w:rPr>
          <w:rStyle w:val="Hyperlink"/>
          <w:rFonts w:ascii="Cambria" w:hAnsi="Cambria"/>
          <w:color w:val="000000"/>
        </w:rPr>
      </w:pPr>
      <w:proofErr w:type="spellStart"/>
      <w:r w:rsidRPr="00BF0D13">
        <w:rPr>
          <w:rFonts w:ascii="Cambria" w:hAnsi="Cambria"/>
          <w:color w:val="000000"/>
        </w:rPr>
        <w:lastRenderedPageBreak/>
        <w:t>Norment</w:t>
      </w:r>
      <w:proofErr w:type="spellEnd"/>
      <w:r w:rsidRPr="00BF0D13">
        <w:rPr>
          <w:rFonts w:ascii="Cambria" w:hAnsi="Cambria"/>
          <w:color w:val="000000"/>
        </w:rPr>
        <w:t xml:space="preserve">/RELICTS OF A BEAUTIFUL SEA, </w:t>
      </w:r>
      <w:r w:rsidRPr="00BF0D13">
        <w:rPr>
          <w:rFonts w:ascii="Cambria" w:hAnsi="Cambria"/>
          <w:i/>
          <w:color w:val="000000"/>
        </w:rPr>
        <w:t xml:space="preserve">Chronicle of Higher Education </w:t>
      </w:r>
      <w:r w:rsidRPr="00BF0D13">
        <w:rPr>
          <w:rFonts w:ascii="Cambria" w:hAnsi="Cambria"/>
          <w:color w:val="000000"/>
        </w:rPr>
        <w:t xml:space="preserve">excerpt, 9/29/14 </w:t>
      </w:r>
      <w:hyperlink r:id="rId14" w:history="1">
        <w:r w:rsidRPr="00BF0D13">
          <w:rPr>
            <w:rStyle w:val="Hyperlink"/>
            <w:rFonts w:ascii="Cambria" w:hAnsi="Cambria"/>
          </w:rPr>
          <w:t>http://chronicle.com/article/Life-in-Death-Valley/148983/</w:t>
        </w:r>
      </w:hyperlink>
    </w:p>
    <w:p w:rsidR="00E063D4" w:rsidRDefault="00E063D4" w:rsidP="00E063D4">
      <w:pPr>
        <w:numPr>
          <w:ilvl w:val="0"/>
          <w:numId w:val="33"/>
        </w:numPr>
        <w:spacing w:after="0" w:line="240" w:lineRule="auto"/>
        <w:rPr>
          <w:rStyle w:val="Hyperlink"/>
        </w:rPr>
      </w:pPr>
      <w:proofErr w:type="spellStart"/>
      <w:r>
        <w:t>Orser</w:t>
      </w:r>
      <w:proofErr w:type="spellEnd"/>
      <w:r>
        <w:t xml:space="preserve">/LIVES OF CHANG AND ENG, review in </w:t>
      </w:r>
      <w:r>
        <w:rPr>
          <w:i/>
        </w:rPr>
        <w:t>The New York Post</w:t>
      </w:r>
      <w:r>
        <w:t xml:space="preserve">, 11/01/14. </w:t>
      </w:r>
      <w:hyperlink r:id="rId15" w:history="1">
        <w:r w:rsidRPr="00A22E30">
          <w:rPr>
            <w:rStyle w:val="Hyperlink"/>
          </w:rPr>
          <w:t>http://nypost.com/2014/11/01/the-sex-lives-of-siamese-twins/</w:t>
        </w:r>
      </w:hyperlink>
    </w:p>
    <w:p w:rsidR="00E063D4" w:rsidRPr="00657F06" w:rsidRDefault="00E063D4" w:rsidP="00E063D4">
      <w:pPr>
        <w:numPr>
          <w:ilvl w:val="0"/>
          <w:numId w:val="33"/>
        </w:numPr>
        <w:spacing w:after="0" w:line="240" w:lineRule="auto"/>
      </w:pPr>
      <w:r w:rsidRPr="00657F06">
        <w:rPr>
          <w:rFonts w:ascii="Cambria" w:hAnsi="Cambria"/>
        </w:rPr>
        <w:t>Fiona Ritchie and Doug Orr’s Triangle radio tour and launch events for WAYFARING STRANGERS</w:t>
      </w:r>
      <w:r w:rsidRPr="00657F06">
        <w:rPr>
          <w:rFonts w:ascii="Cambria" w:hAnsi="Cambria"/>
          <w:i/>
        </w:rPr>
        <w:t xml:space="preserve"> </w:t>
      </w:r>
      <w:r w:rsidRPr="00657F06">
        <w:rPr>
          <w:rFonts w:ascii="Cambria" w:hAnsi="Cambria"/>
        </w:rPr>
        <w:t xml:space="preserve">went spectacularly well with about 350-400  books sold over the course of four events including an event at </w:t>
      </w:r>
      <w:proofErr w:type="spellStart"/>
      <w:r w:rsidRPr="00657F06">
        <w:rPr>
          <w:rFonts w:ascii="Cambria" w:hAnsi="Cambria"/>
        </w:rPr>
        <w:t>Motorco</w:t>
      </w:r>
      <w:proofErr w:type="spellEnd"/>
      <w:r w:rsidRPr="00657F06">
        <w:rPr>
          <w:rFonts w:ascii="Cambria" w:hAnsi="Cambria"/>
        </w:rPr>
        <w:t xml:space="preserve"> in Durham sponsored by the Regulator, the Barn at </w:t>
      </w:r>
      <w:proofErr w:type="spellStart"/>
      <w:r w:rsidRPr="00657F06">
        <w:rPr>
          <w:rFonts w:ascii="Cambria" w:hAnsi="Cambria"/>
        </w:rPr>
        <w:t>McInyre’s</w:t>
      </w:r>
      <w:proofErr w:type="spellEnd"/>
      <w:r w:rsidRPr="00657F06">
        <w:rPr>
          <w:rFonts w:ascii="Cambria" w:hAnsi="Cambria"/>
        </w:rPr>
        <w:t xml:space="preserve"> in </w:t>
      </w:r>
      <w:proofErr w:type="spellStart"/>
      <w:r w:rsidRPr="00657F06">
        <w:rPr>
          <w:rFonts w:ascii="Cambria" w:hAnsi="Cambria"/>
        </w:rPr>
        <w:t>Fearrington</w:t>
      </w:r>
      <w:proofErr w:type="spellEnd"/>
      <w:r w:rsidRPr="00657F06">
        <w:rPr>
          <w:rFonts w:ascii="Cambria" w:hAnsi="Cambria"/>
        </w:rPr>
        <w:t>, Flyleaf Books  in Chapel Hill, and Quail Ridge Books in Raleigh. The crowds were standing-room-only at all events. And next month, when Fiona returns to the US, she and Doug will have events in Asheville, Warren Wilson College, and Charlotte.</w:t>
      </w:r>
    </w:p>
    <w:p w:rsidR="00E063D4" w:rsidRPr="00EF7AC9" w:rsidRDefault="0053105B" w:rsidP="00E91903">
      <w:pPr>
        <w:spacing w:line="240" w:lineRule="auto"/>
        <w:jc w:val="center"/>
        <w:rPr>
          <w:b/>
          <w:sz w:val="28"/>
          <w:szCs w:val="28"/>
        </w:rPr>
      </w:pPr>
      <w:r>
        <w:rPr>
          <w:rFonts w:ascii="Times New Roman" w:hAnsi="Times New Roman"/>
          <w:sz w:val="24"/>
          <w:szCs w:val="24"/>
        </w:rPr>
        <w:br w:type="page"/>
      </w:r>
      <w:r w:rsidR="00E063D4" w:rsidRPr="00EF7AC9">
        <w:rPr>
          <w:b/>
          <w:sz w:val="28"/>
          <w:szCs w:val="28"/>
        </w:rPr>
        <w:lastRenderedPageBreak/>
        <w:t>The Uni</w:t>
      </w:r>
      <w:r w:rsidR="00E063D4">
        <w:rPr>
          <w:b/>
          <w:sz w:val="28"/>
          <w:szCs w:val="28"/>
        </w:rPr>
        <w:t>versity of North Carolina Press</w:t>
      </w:r>
    </w:p>
    <w:p w:rsidR="00E063D4" w:rsidRPr="00EF7AC9" w:rsidRDefault="00E063D4" w:rsidP="00E91903">
      <w:pPr>
        <w:spacing w:line="240" w:lineRule="auto"/>
        <w:jc w:val="center"/>
        <w:rPr>
          <w:b/>
          <w:sz w:val="28"/>
          <w:szCs w:val="28"/>
        </w:rPr>
      </w:pPr>
      <w:r w:rsidRPr="00EF7AC9">
        <w:rPr>
          <w:b/>
          <w:sz w:val="28"/>
          <w:szCs w:val="28"/>
        </w:rPr>
        <w:t>Board of Governors Meeting—</w:t>
      </w:r>
      <w:r>
        <w:rPr>
          <w:b/>
          <w:sz w:val="28"/>
          <w:szCs w:val="28"/>
        </w:rPr>
        <w:t>November 19</w:t>
      </w:r>
      <w:r w:rsidRPr="00EF7AC9">
        <w:rPr>
          <w:b/>
          <w:sz w:val="28"/>
          <w:szCs w:val="28"/>
        </w:rPr>
        <w:t>, 2014</w:t>
      </w:r>
    </w:p>
    <w:p w:rsidR="00E063D4" w:rsidRPr="00EF7AC9" w:rsidRDefault="00E063D4" w:rsidP="00E91903">
      <w:pPr>
        <w:spacing w:line="240" w:lineRule="auto"/>
        <w:jc w:val="center"/>
        <w:rPr>
          <w:b/>
          <w:sz w:val="28"/>
          <w:szCs w:val="28"/>
        </w:rPr>
      </w:pPr>
      <w:r w:rsidRPr="00EF7AC9">
        <w:rPr>
          <w:b/>
          <w:sz w:val="28"/>
          <w:szCs w:val="28"/>
        </w:rPr>
        <w:t>Development Report</w:t>
      </w:r>
      <w:r>
        <w:rPr>
          <w:b/>
          <w:sz w:val="28"/>
          <w:szCs w:val="28"/>
        </w:rPr>
        <w:t xml:space="preserve"> for Fiscal Year 2015</w:t>
      </w:r>
    </w:p>
    <w:p w:rsidR="00E063D4" w:rsidRPr="002D3994" w:rsidRDefault="00E063D4" w:rsidP="00E063D4">
      <w:pPr>
        <w:rPr>
          <w:u w:val="single"/>
        </w:rPr>
      </w:pPr>
    </w:p>
    <w:p w:rsidR="00E063D4" w:rsidRPr="00CF3386" w:rsidRDefault="00E063D4" w:rsidP="00E063D4">
      <w:pPr>
        <w:numPr>
          <w:ilvl w:val="0"/>
          <w:numId w:val="1"/>
        </w:numPr>
        <w:spacing w:after="0" w:line="240" w:lineRule="auto"/>
      </w:pPr>
      <w:r>
        <w:rPr>
          <w:b/>
          <w:u w:val="single"/>
        </w:rPr>
        <w:t>Gifts as of September 16, 2014 for Fiscal Year 2015</w:t>
      </w:r>
      <w:r w:rsidRPr="00CF3386">
        <w:rPr>
          <w:b/>
        </w:rPr>
        <w:t>: $</w:t>
      </w:r>
      <w:r>
        <w:rPr>
          <w:b/>
        </w:rPr>
        <w:t>80,084</w:t>
      </w:r>
    </w:p>
    <w:p w:rsidR="00E063D4" w:rsidRPr="002D3994" w:rsidRDefault="00E063D4" w:rsidP="00E063D4">
      <w:pPr>
        <w:ind w:left="360"/>
      </w:pPr>
    </w:p>
    <w:p w:rsidR="00E063D4" w:rsidRDefault="00E063D4" w:rsidP="00E063D4">
      <w:pPr>
        <w:ind w:left="360" w:firstLine="360"/>
        <w:rPr>
          <w:b/>
        </w:rPr>
      </w:pPr>
      <w:r w:rsidRPr="002D3994">
        <w:rPr>
          <w:u w:val="single"/>
        </w:rPr>
        <w:t>Endowment Gifts</w:t>
      </w:r>
      <w:r w:rsidRPr="002D3994">
        <w:t xml:space="preserve">: </w:t>
      </w:r>
      <w:r w:rsidRPr="002D3994">
        <w:rPr>
          <w:b/>
        </w:rPr>
        <w:t>$</w:t>
      </w:r>
      <w:r>
        <w:rPr>
          <w:b/>
        </w:rPr>
        <w:t>25,500</w:t>
      </w:r>
    </w:p>
    <w:p w:rsidR="00E063D4" w:rsidRDefault="00E063D4" w:rsidP="00E063D4">
      <w:pPr>
        <w:ind w:left="720"/>
      </w:pPr>
      <w:proofErr w:type="gramStart"/>
      <w:r>
        <w:t>Gifts to grow existing endowment funds including Brooks Fund, Blythe Family Fund, and Spangler Family Directorship.</w:t>
      </w:r>
      <w:proofErr w:type="gramEnd"/>
    </w:p>
    <w:p w:rsidR="00E063D4" w:rsidRPr="002D3994" w:rsidRDefault="00E063D4" w:rsidP="00E063D4">
      <w:pPr>
        <w:ind w:firstLine="720"/>
        <w:rPr>
          <w:b/>
        </w:rPr>
      </w:pPr>
      <w:r w:rsidRPr="002D3994">
        <w:rPr>
          <w:u w:val="single"/>
        </w:rPr>
        <w:t>Annual Gifts</w:t>
      </w:r>
      <w:r w:rsidRPr="002D3994">
        <w:t xml:space="preserve">: The UNC Press Club: </w:t>
      </w:r>
      <w:r w:rsidRPr="002D3994">
        <w:rPr>
          <w:b/>
        </w:rPr>
        <w:t>$</w:t>
      </w:r>
      <w:r>
        <w:rPr>
          <w:b/>
        </w:rPr>
        <w:t>32,220</w:t>
      </w:r>
    </w:p>
    <w:p w:rsidR="00E063D4" w:rsidRDefault="00E063D4" w:rsidP="00E063D4">
      <w:pPr>
        <w:ind w:left="720"/>
      </w:pPr>
      <w:r>
        <w:t>The next six weeks are the busiest weeks for the UNC Press Club.</w:t>
      </w:r>
    </w:p>
    <w:p w:rsidR="00E063D4" w:rsidRDefault="00E063D4" w:rsidP="00E063D4">
      <w:pPr>
        <w:ind w:left="720"/>
        <w:rPr>
          <w:b/>
        </w:rPr>
      </w:pPr>
      <w:r w:rsidRPr="002D3994">
        <w:rPr>
          <w:u w:val="single"/>
        </w:rPr>
        <w:t>Outside Title Subventions</w:t>
      </w:r>
      <w:r w:rsidRPr="002D3994">
        <w:t xml:space="preserve">:  </w:t>
      </w:r>
      <w:r w:rsidRPr="002D3994">
        <w:rPr>
          <w:b/>
        </w:rPr>
        <w:t>$</w:t>
      </w:r>
      <w:r>
        <w:rPr>
          <w:b/>
        </w:rPr>
        <w:t>3,015</w:t>
      </w:r>
    </w:p>
    <w:p w:rsidR="00E063D4" w:rsidRDefault="00E063D4" w:rsidP="00E063D4">
      <w:pPr>
        <w:ind w:left="720"/>
      </w:pPr>
      <w:proofErr w:type="gramStart"/>
      <w:r>
        <w:t xml:space="preserve">Efforts around the funding of </w:t>
      </w:r>
      <w:r w:rsidRPr="000B769B">
        <w:rPr>
          <w:i/>
        </w:rPr>
        <w:t>Wayfaring Strangers</w:t>
      </w:r>
      <w:r>
        <w:t>.</w:t>
      </w:r>
      <w:proofErr w:type="gramEnd"/>
      <w:r>
        <w:t xml:space="preserve"> </w:t>
      </w:r>
    </w:p>
    <w:p w:rsidR="00E063D4" w:rsidRPr="002D3994" w:rsidRDefault="00E063D4" w:rsidP="00E063D4">
      <w:pPr>
        <w:ind w:left="720"/>
      </w:pPr>
      <w:r w:rsidRPr="002D3994">
        <w:rPr>
          <w:u w:val="single"/>
        </w:rPr>
        <w:t>Other</w:t>
      </w:r>
      <w:r w:rsidRPr="002D3994">
        <w:t xml:space="preserve">: </w:t>
      </w:r>
      <w:r w:rsidRPr="002D3994">
        <w:rPr>
          <w:b/>
        </w:rPr>
        <w:t>$</w:t>
      </w:r>
      <w:r>
        <w:rPr>
          <w:b/>
        </w:rPr>
        <w:t>19,350</w:t>
      </w:r>
    </w:p>
    <w:p w:rsidR="00E063D4" w:rsidRDefault="00E063D4" w:rsidP="00E063D4">
      <w:pPr>
        <w:ind w:left="720"/>
      </w:pPr>
      <w:proofErr w:type="gramStart"/>
      <w:r>
        <w:t>Authors Fund, annual restricted gifts, and special events.</w:t>
      </w:r>
      <w:proofErr w:type="gramEnd"/>
    </w:p>
    <w:p w:rsidR="00E063D4" w:rsidRPr="002D3994" w:rsidRDefault="00E063D4" w:rsidP="00E063D4">
      <w:pPr>
        <w:numPr>
          <w:ilvl w:val="0"/>
          <w:numId w:val="1"/>
        </w:numPr>
        <w:spacing w:after="0" w:line="240" w:lineRule="auto"/>
        <w:rPr>
          <w:b/>
        </w:rPr>
      </w:pPr>
      <w:r w:rsidRPr="002D3994">
        <w:rPr>
          <w:b/>
          <w:u w:val="single"/>
        </w:rPr>
        <w:t>UNC Press Advancement Council</w:t>
      </w:r>
    </w:p>
    <w:p w:rsidR="00E063D4" w:rsidRDefault="00E063D4" w:rsidP="00E063D4"/>
    <w:p w:rsidR="00E063D4" w:rsidRDefault="00E063D4" w:rsidP="00E063D4">
      <w:pPr>
        <w:numPr>
          <w:ilvl w:val="0"/>
          <w:numId w:val="4"/>
        </w:numPr>
        <w:spacing w:after="120" w:line="240" w:lineRule="auto"/>
      </w:pPr>
      <w:r>
        <w:t>The fall 2014 Advancement Council meeting was held Sunday, October 19</w:t>
      </w:r>
      <w:r w:rsidRPr="004C6865">
        <w:rPr>
          <w:vertAlign w:val="superscript"/>
        </w:rPr>
        <w:t>th</w:t>
      </w:r>
      <w:r>
        <w:t xml:space="preserve"> and Monday, October 20</w:t>
      </w:r>
      <w:r w:rsidRPr="004C6865">
        <w:rPr>
          <w:vertAlign w:val="superscript"/>
        </w:rPr>
        <w:t>th</w:t>
      </w:r>
      <w:r>
        <w:t xml:space="preserve"> in Chapel Hill. Tom </w:t>
      </w:r>
      <w:proofErr w:type="spellStart"/>
      <w:r>
        <w:t>Eamon</w:t>
      </w:r>
      <w:proofErr w:type="spellEnd"/>
      <w:r>
        <w:t xml:space="preserve"> entertained with stories of North Carolina politics on the eve of the November elections.</w:t>
      </w:r>
    </w:p>
    <w:p w:rsidR="00E063D4" w:rsidRPr="002D3994" w:rsidRDefault="00E063D4" w:rsidP="00E063D4">
      <w:pPr>
        <w:numPr>
          <w:ilvl w:val="0"/>
          <w:numId w:val="4"/>
        </w:numPr>
        <w:spacing w:after="120" w:line="240" w:lineRule="auto"/>
      </w:pPr>
      <w:r>
        <w:t>Incoming Council members whose terms begin January 1, 2015 include Renee Grisham of North Garden, Virginia and Kim Phillips of Chapel Hill, North Carolina.</w:t>
      </w:r>
    </w:p>
    <w:p w:rsidR="00E063D4" w:rsidRPr="002D3994" w:rsidRDefault="00E063D4" w:rsidP="00E063D4">
      <w:pPr>
        <w:numPr>
          <w:ilvl w:val="0"/>
          <w:numId w:val="1"/>
        </w:numPr>
        <w:spacing w:after="0" w:line="240" w:lineRule="auto"/>
        <w:rPr>
          <w:b/>
          <w:u w:val="single"/>
        </w:rPr>
      </w:pPr>
      <w:r w:rsidRPr="002D3994">
        <w:rPr>
          <w:b/>
          <w:u w:val="single"/>
        </w:rPr>
        <w:t>Initiatives and Updates</w:t>
      </w:r>
    </w:p>
    <w:p w:rsidR="00E063D4" w:rsidRDefault="00E063D4" w:rsidP="00E063D4"/>
    <w:p w:rsidR="00E063D4" w:rsidRDefault="00E063D4" w:rsidP="00E063D4">
      <w:pPr>
        <w:numPr>
          <w:ilvl w:val="1"/>
          <w:numId w:val="1"/>
        </w:numPr>
        <w:tabs>
          <w:tab w:val="clear" w:pos="1080"/>
          <w:tab w:val="num" w:pos="720"/>
        </w:tabs>
        <w:spacing w:after="120" w:line="240" w:lineRule="auto"/>
        <w:ind w:left="720"/>
      </w:pPr>
      <w:r>
        <w:t>We should hear about the second grant request to the Andrew W. Mellon Foundation in December.</w:t>
      </w:r>
    </w:p>
    <w:p w:rsidR="00E063D4" w:rsidRPr="0018317D" w:rsidRDefault="00E063D4" w:rsidP="00E063D4">
      <w:pPr>
        <w:numPr>
          <w:ilvl w:val="1"/>
          <w:numId w:val="1"/>
        </w:numPr>
        <w:tabs>
          <w:tab w:val="clear" w:pos="1080"/>
          <w:tab w:val="num" w:pos="720"/>
        </w:tabs>
        <w:spacing w:after="120" w:line="240" w:lineRule="auto"/>
        <w:ind w:left="720"/>
      </w:pPr>
      <w:r>
        <w:t xml:space="preserve">John and I traveled with Doug and Darcy Orr and Fiona Ritchie through Charlotte and Asheville for a series of successful public and donor events tied to the launch of </w:t>
      </w:r>
      <w:r w:rsidRPr="00CD7AA1">
        <w:rPr>
          <w:i/>
        </w:rPr>
        <w:t>Wayfaring Strangers</w:t>
      </w:r>
      <w:r>
        <w:t>.</w:t>
      </w:r>
    </w:p>
    <w:p w:rsidR="00E063D4" w:rsidRDefault="00E063D4">
      <w:pPr>
        <w:spacing w:after="0" w:line="240" w:lineRule="auto"/>
        <w:rPr>
          <w:rFonts w:ascii="Times New Roman" w:hAnsi="Times New Roman"/>
          <w:sz w:val="24"/>
          <w:szCs w:val="24"/>
        </w:rPr>
      </w:pPr>
    </w:p>
    <w:sectPr w:rsidR="00E063D4" w:rsidSect="00FC5A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EF" w:rsidRDefault="007545EF" w:rsidP="00FC5A52">
      <w:pPr>
        <w:spacing w:after="0" w:line="240" w:lineRule="auto"/>
      </w:pPr>
      <w:r>
        <w:separator/>
      </w:r>
    </w:p>
  </w:endnote>
  <w:endnote w:type="continuationSeparator" w:id="0">
    <w:p w:rsidR="007545EF" w:rsidRDefault="007545EF" w:rsidP="00F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EF" w:rsidRDefault="007545EF" w:rsidP="00FC5A52">
      <w:pPr>
        <w:spacing w:after="0" w:line="240" w:lineRule="auto"/>
      </w:pPr>
      <w:r>
        <w:separator/>
      </w:r>
    </w:p>
  </w:footnote>
  <w:footnote w:type="continuationSeparator" w:id="0">
    <w:p w:rsidR="007545EF" w:rsidRDefault="007545EF" w:rsidP="00FC5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0C6002">
      <w:tc>
        <w:tcPr>
          <w:tcW w:w="1152" w:type="dxa"/>
        </w:tcPr>
        <w:p w:rsidR="000C6002" w:rsidRPr="00FC5A52" w:rsidRDefault="000C6002">
          <w:pPr>
            <w:pStyle w:val="Header"/>
            <w:jc w:val="right"/>
            <w:rPr>
              <w:b/>
              <w:bCs/>
            </w:rPr>
          </w:pPr>
          <w:r>
            <w:fldChar w:fldCharType="begin"/>
          </w:r>
          <w:r>
            <w:instrText xml:space="preserve"> PAGE   \* MERGEFORMAT </w:instrText>
          </w:r>
          <w:r>
            <w:fldChar w:fldCharType="separate"/>
          </w:r>
          <w:r w:rsidR="00E429E8">
            <w:rPr>
              <w:noProof/>
            </w:rPr>
            <w:t>2</w:t>
          </w:r>
          <w:r>
            <w:rPr>
              <w:noProof/>
            </w:rPr>
            <w:fldChar w:fldCharType="end"/>
          </w:r>
        </w:p>
      </w:tc>
      <w:tc>
        <w:tcPr>
          <w:tcW w:w="0" w:type="auto"/>
          <w:noWrap/>
        </w:tcPr>
        <w:p w:rsidR="000C6002" w:rsidRPr="00FC5A52" w:rsidRDefault="00B03DAB" w:rsidP="00FC5A52">
          <w:pPr>
            <w:pStyle w:val="Header"/>
            <w:rPr>
              <w:b/>
              <w:bCs/>
            </w:rPr>
          </w:pPr>
          <w:r>
            <w:t>January 21, 2015</w:t>
          </w:r>
          <w:r w:rsidR="000C6002" w:rsidRPr="00FC5A52">
            <w:t xml:space="preserve"> Board of Governors Meeting</w:t>
          </w:r>
        </w:p>
      </w:tc>
    </w:tr>
  </w:tbl>
  <w:p w:rsidR="000C6002" w:rsidRDefault="000C6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A60"/>
    <w:multiLevelType w:val="hybridMultilevel"/>
    <w:tmpl w:val="06A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35C09"/>
    <w:multiLevelType w:val="hybridMultilevel"/>
    <w:tmpl w:val="47BC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442B8"/>
    <w:multiLevelType w:val="hybridMultilevel"/>
    <w:tmpl w:val="864A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D26C8"/>
    <w:multiLevelType w:val="hybridMultilevel"/>
    <w:tmpl w:val="528632F4"/>
    <w:lvl w:ilvl="0" w:tplc="26920A32">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A86729"/>
    <w:multiLevelType w:val="hybridMultilevel"/>
    <w:tmpl w:val="FB6A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B2ACD"/>
    <w:multiLevelType w:val="hybridMultilevel"/>
    <w:tmpl w:val="2AAA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C4F48"/>
    <w:multiLevelType w:val="hybridMultilevel"/>
    <w:tmpl w:val="86CA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571"/>
    <w:multiLevelType w:val="hybridMultilevel"/>
    <w:tmpl w:val="796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F1E9B"/>
    <w:multiLevelType w:val="hybridMultilevel"/>
    <w:tmpl w:val="E3E2143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584E5B"/>
    <w:multiLevelType w:val="hybridMultilevel"/>
    <w:tmpl w:val="5BA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F207A"/>
    <w:multiLevelType w:val="hybridMultilevel"/>
    <w:tmpl w:val="6AB0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90157"/>
    <w:multiLevelType w:val="hybridMultilevel"/>
    <w:tmpl w:val="E9920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07639"/>
    <w:multiLevelType w:val="hybridMultilevel"/>
    <w:tmpl w:val="68D8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E1253"/>
    <w:multiLevelType w:val="hybridMultilevel"/>
    <w:tmpl w:val="F8F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B3424"/>
    <w:multiLevelType w:val="hybridMultilevel"/>
    <w:tmpl w:val="092C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C5EB3"/>
    <w:multiLevelType w:val="hybridMultilevel"/>
    <w:tmpl w:val="7A0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B425D"/>
    <w:multiLevelType w:val="hybridMultilevel"/>
    <w:tmpl w:val="DD0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42AEC"/>
    <w:multiLevelType w:val="hybridMultilevel"/>
    <w:tmpl w:val="3A8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A0AEC"/>
    <w:multiLevelType w:val="hybridMultilevel"/>
    <w:tmpl w:val="5DB07CA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F4CDA"/>
    <w:multiLevelType w:val="hybridMultilevel"/>
    <w:tmpl w:val="33A48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8F3B7E"/>
    <w:multiLevelType w:val="hybridMultilevel"/>
    <w:tmpl w:val="DBD05744"/>
    <w:lvl w:ilvl="0" w:tplc="6AE429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D2E12"/>
    <w:multiLevelType w:val="hybridMultilevel"/>
    <w:tmpl w:val="409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02876"/>
    <w:multiLevelType w:val="hybridMultilevel"/>
    <w:tmpl w:val="DA4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26425"/>
    <w:multiLevelType w:val="hybridMultilevel"/>
    <w:tmpl w:val="6C0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92749"/>
    <w:multiLevelType w:val="hybridMultilevel"/>
    <w:tmpl w:val="922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833AF"/>
    <w:multiLevelType w:val="hybridMultilevel"/>
    <w:tmpl w:val="05C8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544B0"/>
    <w:multiLevelType w:val="hybridMultilevel"/>
    <w:tmpl w:val="5DB07CA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EB1E17"/>
    <w:multiLevelType w:val="hybridMultilevel"/>
    <w:tmpl w:val="28C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A3BAC"/>
    <w:multiLevelType w:val="hybridMultilevel"/>
    <w:tmpl w:val="4FB2B2AC"/>
    <w:lvl w:ilvl="0" w:tplc="183E7BA0">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9">
    <w:nsid w:val="5DBE029F"/>
    <w:multiLevelType w:val="hybridMultilevel"/>
    <w:tmpl w:val="A94A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97364"/>
    <w:multiLevelType w:val="hybridMultilevel"/>
    <w:tmpl w:val="DCA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E28C5"/>
    <w:multiLevelType w:val="hybridMultilevel"/>
    <w:tmpl w:val="5BD6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9629C9"/>
    <w:multiLevelType w:val="hybridMultilevel"/>
    <w:tmpl w:val="630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060EA"/>
    <w:multiLevelType w:val="hybridMultilevel"/>
    <w:tmpl w:val="900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E6DE0"/>
    <w:multiLevelType w:val="hybridMultilevel"/>
    <w:tmpl w:val="2C72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F150B"/>
    <w:multiLevelType w:val="hybridMultilevel"/>
    <w:tmpl w:val="1354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04769"/>
    <w:multiLevelType w:val="hybridMultilevel"/>
    <w:tmpl w:val="B7D8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33313"/>
    <w:multiLevelType w:val="hybridMultilevel"/>
    <w:tmpl w:val="4A1E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313AD"/>
    <w:multiLevelType w:val="hybridMultilevel"/>
    <w:tmpl w:val="2A94C4C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3"/>
  </w:num>
  <w:num w:numId="2">
    <w:abstractNumId w:val="19"/>
  </w:num>
  <w:num w:numId="3">
    <w:abstractNumId w:val="28"/>
  </w:num>
  <w:num w:numId="4">
    <w:abstractNumId w:val="21"/>
  </w:num>
  <w:num w:numId="5">
    <w:abstractNumId w:val="0"/>
  </w:num>
  <w:num w:numId="6">
    <w:abstractNumId w:val="23"/>
  </w:num>
  <w:num w:numId="7">
    <w:abstractNumId w:val="24"/>
  </w:num>
  <w:num w:numId="8">
    <w:abstractNumId w:val="27"/>
  </w:num>
  <w:num w:numId="9">
    <w:abstractNumId w:val="9"/>
  </w:num>
  <w:num w:numId="10">
    <w:abstractNumId w:val="6"/>
  </w:num>
  <w:num w:numId="11">
    <w:abstractNumId w:val="26"/>
  </w:num>
  <w:num w:numId="12">
    <w:abstractNumId w:val="18"/>
  </w:num>
  <w:num w:numId="13">
    <w:abstractNumId w:val="10"/>
  </w:num>
  <w:num w:numId="14">
    <w:abstractNumId w:val="16"/>
  </w:num>
  <w:num w:numId="15">
    <w:abstractNumId w:val="7"/>
  </w:num>
  <w:num w:numId="16">
    <w:abstractNumId w:val="20"/>
  </w:num>
  <w:num w:numId="17">
    <w:abstractNumId w:val="31"/>
  </w:num>
  <w:num w:numId="18">
    <w:abstractNumId w:val="4"/>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1"/>
  </w:num>
  <w:num w:numId="23">
    <w:abstractNumId w:val="22"/>
  </w:num>
  <w:num w:numId="24">
    <w:abstractNumId w:val="12"/>
  </w:num>
  <w:num w:numId="25">
    <w:abstractNumId w:val="37"/>
  </w:num>
  <w:num w:numId="26">
    <w:abstractNumId w:val="38"/>
  </w:num>
  <w:num w:numId="27">
    <w:abstractNumId w:val="34"/>
  </w:num>
  <w:num w:numId="28">
    <w:abstractNumId w:val="17"/>
  </w:num>
  <w:num w:numId="29">
    <w:abstractNumId w:val="13"/>
  </w:num>
  <w:num w:numId="30">
    <w:abstractNumId w:val="32"/>
  </w:num>
  <w:num w:numId="31">
    <w:abstractNumId w:val="36"/>
  </w:num>
  <w:num w:numId="32">
    <w:abstractNumId w:val="15"/>
  </w:num>
  <w:num w:numId="33">
    <w:abstractNumId w:val="30"/>
  </w:num>
  <w:num w:numId="34">
    <w:abstractNumId w:val="35"/>
  </w:num>
  <w:num w:numId="35">
    <w:abstractNumId w:val="14"/>
  </w:num>
  <w:num w:numId="36">
    <w:abstractNumId w:val="5"/>
  </w:num>
  <w:num w:numId="37">
    <w:abstractNumId w:val="8"/>
  </w:num>
  <w:num w:numId="38">
    <w:abstractNumId w:val="25"/>
  </w:num>
  <w:num w:numId="39">
    <w:abstractNumId w:val="2"/>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2C"/>
    <w:rsid w:val="00001FEC"/>
    <w:rsid w:val="00015723"/>
    <w:rsid w:val="00021B36"/>
    <w:rsid w:val="000234A4"/>
    <w:rsid w:val="00026E12"/>
    <w:rsid w:val="00031BF6"/>
    <w:rsid w:val="00033D73"/>
    <w:rsid w:val="00035805"/>
    <w:rsid w:val="00036245"/>
    <w:rsid w:val="000364EF"/>
    <w:rsid w:val="000415C4"/>
    <w:rsid w:val="0004517E"/>
    <w:rsid w:val="000460FA"/>
    <w:rsid w:val="00050725"/>
    <w:rsid w:val="0005311A"/>
    <w:rsid w:val="00055DBC"/>
    <w:rsid w:val="00057447"/>
    <w:rsid w:val="00065D7D"/>
    <w:rsid w:val="0006603F"/>
    <w:rsid w:val="000713DC"/>
    <w:rsid w:val="00072590"/>
    <w:rsid w:val="00074605"/>
    <w:rsid w:val="00076A37"/>
    <w:rsid w:val="00080F23"/>
    <w:rsid w:val="0008342C"/>
    <w:rsid w:val="00084B68"/>
    <w:rsid w:val="0009076C"/>
    <w:rsid w:val="000A05A4"/>
    <w:rsid w:val="000A475B"/>
    <w:rsid w:val="000A5989"/>
    <w:rsid w:val="000A59B6"/>
    <w:rsid w:val="000A5E91"/>
    <w:rsid w:val="000A63E4"/>
    <w:rsid w:val="000A6FF8"/>
    <w:rsid w:val="000A7261"/>
    <w:rsid w:val="000B02B1"/>
    <w:rsid w:val="000B0FF3"/>
    <w:rsid w:val="000B2B43"/>
    <w:rsid w:val="000B539F"/>
    <w:rsid w:val="000C1A5F"/>
    <w:rsid w:val="000C2C3F"/>
    <w:rsid w:val="000C5C99"/>
    <w:rsid w:val="000C6002"/>
    <w:rsid w:val="000D641D"/>
    <w:rsid w:val="000D6D0D"/>
    <w:rsid w:val="000D6FA6"/>
    <w:rsid w:val="000E2609"/>
    <w:rsid w:val="000E2CE0"/>
    <w:rsid w:val="000F0137"/>
    <w:rsid w:val="000F017C"/>
    <w:rsid w:val="000F1431"/>
    <w:rsid w:val="000F18FC"/>
    <w:rsid w:val="000F3816"/>
    <w:rsid w:val="000F51DB"/>
    <w:rsid w:val="000F6C63"/>
    <w:rsid w:val="000F6D4D"/>
    <w:rsid w:val="00100A0E"/>
    <w:rsid w:val="00100B79"/>
    <w:rsid w:val="0010668F"/>
    <w:rsid w:val="0010713F"/>
    <w:rsid w:val="00110834"/>
    <w:rsid w:val="00113FE8"/>
    <w:rsid w:val="0011743B"/>
    <w:rsid w:val="00117E27"/>
    <w:rsid w:val="001300CE"/>
    <w:rsid w:val="00131FCF"/>
    <w:rsid w:val="00142423"/>
    <w:rsid w:val="001461F6"/>
    <w:rsid w:val="00146966"/>
    <w:rsid w:val="0015306B"/>
    <w:rsid w:val="00153DE2"/>
    <w:rsid w:val="001648A4"/>
    <w:rsid w:val="001658AB"/>
    <w:rsid w:val="00170EFC"/>
    <w:rsid w:val="00183D01"/>
    <w:rsid w:val="0018630E"/>
    <w:rsid w:val="001865FC"/>
    <w:rsid w:val="00186B1E"/>
    <w:rsid w:val="00190AFC"/>
    <w:rsid w:val="0019180B"/>
    <w:rsid w:val="00197351"/>
    <w:rsid w:val="001973B9"/>
    <w:rsid w:val="001A018B"/>
    <w:rsid w:val="001A0E3E"/>
    <w:rsid w:val="001A3559"/>
    <w:rsid w:val="001B039B"/>
    <w:rsid w:val="001B1256"/>
    <w:rsid w:val="001B4106"/>
    <w:rsid w:val="001B663F"/>
    <w:rsid w:val="001B6867"/>
    <w:rsid w:val="001B7328"/>
    <w:rsid w:val="001C2A1B"/>
    <w:rsid w:val="001C2AAA"/>
    <w:rsid w:val="001C30D6"/>
    <w:rsid w:val="001C3F03"/>
    <w:rsid w:val="001C4BE4"/>
    <w:rsid w:val="001C6011"/>
    <w:rsid w:val="001D21CB"/>
    <w:rsid w:val="001D3D4D"/>
    <w:rsid w:val="001D6DC2"/>
    <w:rsid w:val="001D7332"/>
    <w:rsid w:val="001E4664"/>
    <w:rsid w:val="001E75A7"/>
    <w:rsid w:val="001F0317"/>
    <w:rsid w:val="001F040E"/>
    <w:rsid w:val="001F7BEA"/>
    <w:rsid w:val="002002E3"/>
    <w:rsid w:val="00202A3E"/>
    <w:rsid w:val="00204353"/>
    <w:rsid w:val="0020670C"/>
    <w:rsid w:val="00213014"/>
    <w:rsid w:val="0021322E"/>
    <w:rsid w:val="00213C9A"/>
    <w:rsid w:val="0021708E"/>
    <w:rsid w:val="00224D27"/>
    <w:rsid w:val="00227CE3"/>
    <w:rsid w:val="00234E4C"/>
    <w:rsid w:val="00243A41"/>
    <w:rsid w:val="002464EC"/>
    <w:rsid w:val="00246B15"/>
    <w:rsid w:val="00256FA3"/>
    <w:rsid w:val="00261642"/>
    <w:rsid w:val="00261A3E"/>
    <w:rsid w:val="0026397A"/>
    <w:rsid w:val="00264D9F"/>
    <w:rsid w:val="00267251"/>
    <w:rsid w:val="0026787B"/>
    <w:rsid w:val="00267AA0"/>
    <w:rsid w:val="00271617"/>
    <w:rsid w:val="00273A98"/>
    <w:rsid w:val="002776FB"/>
    <w:rsid w:val="00277F3C"/>
    <w:rsid w:val="00282F00"/>
    <w:rsid w:val="002856AA"/>
    <w:rsid w:val="00292926"/>
    <w:rsid w:val="00295E08"/>
    <w:rsid w:val="00296A75"/>
    <w:rsid w:val="00296E95"/>
    <w:rsid w:val="002A016B"/>
    <w:rsid w:val="002A0B03"/>
    <w:rsid w:val="002A0D94"/>
    <w:rsid w:val="002A2033"/>
    <w:rsid w:val="002A2A99"/>
    <w:rsid w:val="002A3CA4"/>
    <w:rsid w:val="002A4575"/>
    <w:rsid w:val="002A5362"/>
    <w:rsid w:val="002A5F18"/>
    <w:rsid w:val="002B2196"/>
    <w:rsid w:val="002B5452"/>
    <w:rsid w:val="002C0D50"/>
    <w:rsid w:val="002C0FC3"/>
    <w:rsid w:val="002C1355"/>
    <w:rsid w:val="002C1AA8"/>
    <w:rsid w:val="002C254E"/>
    <w:rsid w:val="002C3476"/>
    <w:rsid w:val="002C558E"/>
    <w:rsid w:val="002C5776"/>
    <w:rsid w:val="002D1AD2"/>
    <w:rsid w:val="002D3A7A"/>
    <w:rsid w:val="002E3458"/>
    <w:rsid w:val="002E5AEF"/>
    <w:rsid w:val="002E6DB5"/>
    <w:rsid w:val="002E7405"/>
    <w:rsid w:val="002F0264"/>
    <w:rsid w:val="002F40E0"/>
    <w:rsid w:val="002F5024"/>
    <w:rsid w:val="002F7143"/>
    <w:rsid w:val="002F7216"/>
    <w:rsid w:val="00300DFC"/>
    <w:rsid w:val="003016B2"/>
    <w:rsid w:val="0030194E"/>
    <w:rsid w:val="003032ED"/>
    <w:rsid w:val="0030393B"/>
    <w:rsid w:val="003050F4"/>
    <w:rsid w:val="00310048"/>
    <w:rsid w:val="0031453B"/>
    <w:rsid w:val="00314D2C"/>
    <w:rsid w:val="00316E08"/>
    <w:rsid w:val="00316FE1"/>
    <w:rsid w:val="003176B0"/>
    <w:rsid w:val="00323138"/>
    <w:rsid w:val="00323552"/>
    <w:rsid w:val="00323565"/>
    <w:rsid w:val="00325F65"/>
    <w:rsid w:val="00326E6C"/>
    <w:rsid w:val="00330955"/>
    <w:rsid w:val="00336AF9"/>
    <w:rsid w:val="0033714B"/>
    <w:rsid w:val="00337A61"/>
    <w:rsid w:val="00341862"/>
    <w:rsid w:val="00342773"/>
    <w:rsid w:val="003454A4"/>
    <w:rsid w:val="003470F7"/>
    <w:rsid w:val="003520C3"/>
    <w:rsid w:val="003522BB"/>
    <w:rsid w:val="00353DEC"/>
    <w:rsid w:val="00354799"/>
    <w:rsid w:val="00354BD0"/>
    <w:rsid w:val="00357A3F"/>
    <w:rsid w:val="0036013C"/>
    <w:rsid w:val="003601CB"/>
    <w:rsid w:val="00364F93"/>
    <w:rsid w:val="00366FB9"/>
    <w:rsid w:val="0037404C"/>
    <w:rsid w:val="0037428C"/>
    <w:rsid w:val="0037589F"/>
    <w:rsid w:val="00380F6E"/>
    <w:rsid w:val="00381243"/>
    <w:rsid w:val="00384B7F"/>
    <w:rsid w:val="00387E03"/>
    <w:rsid w:val="00390CB7"/>
    <w:rsid w:val="00394DE7"/>
    <w:rsid w:val="00395E94"/>
    <w:rsid w:val="003A1AC0"/>
    <w:rsid w:val="003A584E"/>
    <w:rsid w:val="003B489C"/>
    <w:rsid w:val="003B76C1"/>
    <w:rsid w:val="003B7B7D"/>
    <w:rsid w:val="003C059B"/>
    <w:rsid w:val="003C2D2D"/>
    <w:rsid w:val="003C3288"/>
    <w:rsid w:val="003C4ECB"/>
    <w:rsid w:val="003C4F45"/>
    <w:rsid w:val="003C7906"/>
    <w:rsid w:val="003D323F"/>
    <w:rsid w:val="003D7C70"/>
    <w:rsid w:val="003D7EE6"/>
    <w:rsid w:val="003E2D3B"/>
    <w:rsid w:val="003E46E2"/>
    <w:rsid w:val="003E47AB"/>
    <w:rsid w:val="003E6061"/>
    <w:rsid w:val="003E7F6A"/>
    <w:rsid w:val="003F07EC"/>
    <w:rsid w:val="003F178C"/>
    <w:rsid w:val="003F28E9"/>
    <w:rsid w:val="003F347A"/>
    <w:rsid w:val="003F4108"/>
    <w:rsid w:val="003F506E"/>
    <w:rsid w:val="004000A2"/>
    <w:rsid w:val="0040239B"/>
    <w:rsid w:val="004024DF"/>
    <w:rsid w:val="004051A3"/>
    <w:rsid w:val="00407087"/>
    <w:rsid w:val="00410C3D"/>
    <w:rsid w:val="00412B0E"/>
    <w:rsid w:val="00412D81"/>
    <w:rsid w:val="00412E4A"/>
    <w:rsid w:val="004130AB"/>
    <w:rsid w:val="004160C9"/>
    <w:rsid w:val="004174E3"/>
    <w:rsid w:val="00422408"/>
    <w:rsid w:val="00424903"/>
    <w:rsid w:val="00424D6A"/>
    <w:rsid w:val="00430B31"/>
    <w:rsid w:val="00430E25"/>
    <w:rsid w:val="004335C0"/>
    <w:rsid w:val="00434F7A"/>
    <w:rsid w:val="004405E3"/>
    <w:rsid w:val="00446A32"/>
    <w:rsid w:val="004479BB"/>
    <w:rsid w:val="00447E77"/>
    <w:rsid w:val="004568F2"/>
    <w:rsid w:val="00457F93"/>
    <w:rsid w:val="0046275C"/>
    <w:rsid w:val="004707B8"/>
    <w:rsid w:val="00472E4C"/>
    <w:rsid w:val="0047344B"/>
    <w:rsid w:val="0047475D"/>
    <w:rsid w:val="0047520B"/>
    <w:rsid w:val="00477B70"/>
    <w:rsid w:val="00480070"/>
    <w:rsid w:val="004815BE"/>
    <w:rsid w:val="00486979"/>
    <w:rsid w:val="00486CF2"/>
    <w:rsid w:val="00491F79"/>
    <w:rsid w:val="0049267E"/>
    <w:rsid w:val="004A0607"/>
    <w:rsid w:val="004A0A49"/>
    <w:rsid w:val="004A0CB5"/>
    <w:rsid w:val="004A5CC2"/>
    <w:rsid w:val="004B0244"/>
    <w:rsid w:val="004B1A5F"/>
    <w:rsid w:val="004B7E9E"/>
    <w:rsid w:val="004C0459"/>
    <w:rsid w:val="004C2207"/>
    <w:rsid w:val="004C53F8"/>
    <w:rsid w:val="004C5814"/>
    <w:rsid w:val="004D3B92"/>
    <w:rsid w:val="004D5DCE"/>
    <w:rsid w:val="004D7074"/>
    <w:rsid w:val="004E3E18"/>
    <w:rsid w:val="004E71D7"/>
    <w:rsid w:val="004F4BCE"/>
    <w:rsid w:val="004F4CDD"/>
    <w:rsid w:val="004F5A9C"/>
    <w:rsid w:val="004F7C16"/>
    <w:rsid w:val="00500D84"/>
    <w:rsid w:val="005010AA"/>
    <w:rsid w:val="00501BA2"/>
    <w:rsid w:val="00501F28"/>
    <w:rsid w:val="005042B1"/>
    <w:rsid w:val="0050657F"/>
    <w:rsid w:val="005077DE"/>
    <w:rsid w:val="00507EFB"/>
    <w:rsid w:val="00512D88"/>
    <w:rsid w:val="005132B7"/>
    <w:rsid w:val="00515F57"/>
    <w:rsid w:val="005212A2"/>
    <w:rsid w:val="0052451D"/>
    <w:rsid w:val="0053105B"/>
    <w:rsid w:val="005369ED"/>
    <w:rsid w:val="00537464"/>
    <w:rsid w:val="00537708"/>
    <w:rsid w:val="00543F18"/>
    <w:rsid w:val="005440CB"/>
    <w:rsid w:val="00544170"/>
    <w:rsid w:val="00552D7D"/>
    <w:rsid w:val="00556D77"/>
    <w:rsid w:val="00560A5F"/>
    <w:rsid w:val="005627AC"/>
    <w:rsid w:val="00564CE5"/>
    <w:rsid w:val="00564D39"/>
    <w:rsid w:val="005675C4"/>
    <w:rsid w:val="005677B7"/>
    <w:rsid w:val="005710F7"/>
    <w:rsid w:val="00586CD7"/>
    <w:rsid w:val="00586E05"/>
    <w:rsid w:val="00593794"/>
    <w:rsid w:val="00593DE7"/>
    <w:rsid w:val="005A4502"/>
    <w:rsid w:val="005A474E"/>
    <w:rsid w:val="005A574E"/>
    <w:rsid w:val="005A76A3"/>
    <w:rsid w:val="005B054D"/>
    <w:rsid w:val="005B1D85"/>
    <w:rsid w:val="005B2E0F"/>
    <w:rsid w:val="005B6303"/>
    <w:rsid w:val="005C33E9"/>
    <w:rsid w:val="005C3AAC"/>
    <w:rsid w:val="005C54F9"/>
    <w:rsid w:val="005D309F"/>
    <w:rsid w:val="005D467D"/>
    <w:rsid w:val="005D6DD0"/>
    <w:rsid w:val="005D7858"/>
    <w:rsid w:val="005E0542"/>
    <w:rsid w:val="005E0688"/>
    <w:rsid w:val="005E0D9D"/>
    <w:rsid w:val="005E1187"/>
    <w:rsid w:val="005E390C"/>
    <w:rsid w:val="005F52B2"/>
    <w:rsid w:val="005F62F2"/>
    <w:rsid w:val="005F68C0"/>
    <w:rsid w:val="005F7AAD"/>
    <w:rsid w:val="00600F25"/>
    <w:rsid w:val="0060168D"/>
    <w:rsid w:val="00601750"/>
    <w:rsid w:val="00601EAE"/>
    <w:rsid w:val="00602617"/>
    <w:rsid w:val="00602A53"/>
    <w:rsid w:val="006131C3"/>
    <w:rsid w:val="00624A9E"/>
    <w:rsid w:val="00636086"/>
    <w:rsid w:val="006433CE"/>
    <w:rsid w:val="00643CE0"/>
    <w:rsid w:val="0065360D"/>
    <w:rsid w:val="006563B0"/>
    <w:rsid w:val="006574D5"/>
    <w:rsid w:val="00657546"/>
    <w:rsid w:val="00663CEC"/>
    <w:rsid w:val="006709F9"/>
    <w:rsid w:val="0067103E"/>
    <w:rsid w:val="0067121D"/>
    <w:rsid w:val="00676898"/>
    <w:rsid w:val="00677AE4"/>
    <w:rsid w:val="00686DFE"/>
    <w:rsid w:val="0068792E"/>
    <w:rsid w:val="006905EF"/>
    <w:rsid w:val="0069417F"/>
    <w:rsid w:val="006A1459"/>
    <w:rsid w:val="006B26F5"/>
    <w:rsid w:val="006B2CF3"/>
    <w:rsid w:val="006B36C2"/>
    <w:rsid w:val="006B64BB"/>
    <w:rsid w:val="006B689B"/>
    <w:rsid w:val="006C2D51"/>
    <w:rsid w:val="006D0644"/>
    <w:rsid w:val="006D0C1B"/>
    <w:rsid w:val="006D389B"/>
    <w:rsid w:val="006D5C42"/>
    <w:rsid w:val="006E1BE1"/>
    <w:rsid w:val="006E1D53"/>
    <w:rsid w:val="006E3190"/>
    <w:rsid w:val="006E53A6"/>
    <w:rsid w:val="006E579F"/>
    <w:rsid w:val="006E6A20"/>
    <w:rsid w:val="006E7F79"/>
    <w:rsid w:val="006F023E"/>
    <w:rsid w:val="006F19B9"/>
    <w:rsid w:val="006F4226"/>
    <w:rsid w:val="006F7DE5"/>
    <w:rsid w:val="00700AF5"/>
    <w:rsid w:val="00701936"/>
    <w:rsid w:val="00703469"/>
    <w:rsid w:val="00705B84"/>
    <w:rsid w:val="00715FE7"/>
    <w:rsid w:val="007178F6"/>
    <w:rsid w:val="00720AA6"/>
    <w:rsid w:val="00722DFB"/>
    <w:rsid w:val="007308C8"/>
    <w:rsid w:val="00730EC0"/>
    <w:rsid w:val="00735F88"/>
    <w:rsid w:val="00737851"/>
    <w:rsid w:val="00741BF3"/>
    <w:rsid w:val="00741CBB"/>
    <w:rsid w:val="00744DB8"/>
    <w:rsid w:val="007545EF"/>
    <w:rsid w:val="00756A7F"/>
    <w:rsid w:val="007570C3"/>
    <w:rsid w:val="00761ABD"/>
    <w:rsid w:val="00764593"/>
    <w:rsid w:val="007673D2"/>
    <w:rsid w:val="00770AD6"/>
    <w:rsid w:val="00786080"/>
    <w:rsid w:val="00787025"/>
    <w:rsid w:val="007929BE"/>
    <w:rsid w:val="007931CE"/>
    <w:rsid w:val="007938A2"/>
    <w:rsid w:val="00795CE1"/>
    <w:rsid w:val="007A35B8"/>
    <w:rsid w:val="007A40B6"/>
    <w:rsid w:val="007A58C4"/>
    <w:rsid w:val="007B242B"/>
    <w:rsid w:val="007B2961"/>
    <w:rsid w:val="007C0E6C"/>
    <w:rsid w:val="007C203C"/>
    <w:rsid w:val="007C64C0"/>
    <w:rsid w:val="007C671D"/>
    <w:rsid w:val="007D071C"/>
    <w:rsid w:val="007D32DA"/>
    <w:rsid w:val="007D3987"/>
    <w:rsid w:val="007D46D6"/>
    <w:rsid w:val="007E3F20"/>
    <w:rsid w:val="007E4759"/>
    <w:rsid w:val="007E5285"/>
    <w:rsid w:val="007F1ECA"/>
    <w:rsid w:val="00801CEB"/>
    <w:rsid w:val="00803998"/>
    <w:rsid w:val="008102E6"/>
    <w:rsid w:val="00814B30"/>
    <w:rsid w:val="00817997"/>
    <w:rsid w:val="0082195F"/>
    <w:rsid w:val="00821F3C"/>
    <w:rsid w:val="008223E6"/>
    <w:rsid w:val="00830526"/>
    <w:rsid w:val="00830D22"/>
    <w:rsid w:val="008330A9"/>
    <w:rsid w:val="0083571E"/>
    <w:rsid w:val="00836557"/>
    <w:rsid w:val="00840233"/>
    <w:rsid w:val="008438EF"/>
    <w:rsid w:val="00846094"/>
    <w:rsid w:val="00846366"/>
    <w:rsid w:val="008507DF"/>
    <w:rsid w:val="00850B57"/>
    <w:rsid w:val="00851350"/>
    <w:rsid w:val="0085146A"/>
    <w:rsid w:val="00852AAD"/>
    <w:rsid w:val="00853970"/>
    <w:rsid w:val="008540A7"/>
    <w:rsid w:val="008543C8"/>
    <w:rsid w:val="00860474"/>
    <w:rsid w:val="008621E7"/>
    <w:rsid w:val="00863BB1"/>
    <w:rsid w:val="008722AF"/>
    <w:rsid w:val="00872902"/>
    <w:rsid w:val="00874B56"/>
    <w:rsid w:val="008768A1"/>
    <w:rsid w:val="00880907"/>
    <w:rsid w:val="00883A36"/>
    <w:rsid w:val="00883D61"/>
    <w:rsid w:val="00886027"/>
    <w:rsid w:val="00893CC0"/>
    <w:rsid w:val="00894084"/>
    <w:rsid w:val="00894A22"/>
    <w:rsid w:val="008A21A0"/>
    <w:rsid w:val="008A3177"/>
    <w:rsid w:val="008A6DA9"/>
    <w:rsid w:val="008A6FFC"/>
    <w:rsid w:val="008A6FFD"/>
    <w:rsid w:val="008A77ED"/>
    <w:rsid w:val="008B06FC"/>
    <w:rsid w:val="008B071A"/>
    <w:rsid w:val="008B126C"/>
    <w:rsid w:val="008B742A"/>
    <w:rsid w:val="008B7AD4"/>
    <w:rsid w:val="008C01EF"/>
    <w:rsid w:val="008C0757"/>
    <w:rsid w:val="008C0C00"/>
    <w:rsid w:val="008C0FDF"/>
    <w:rsid w:val="008C1DDA"/>
    <w:rsid w:val="008C45AD"/>
    <w:rsid w:val="008C4A86"/>
    <w:rsid w:val="008C62E8"/>
    <w:rsid w:val="008D163B"/>
    <w:rsid w:val="008D4C7F"/>
    <w:rsid w:val="008D62BF"/>
    <w:rsid w:val="008D7FD1"/>
    <w:rsid w:val="008E0121"/>
    <w:rsid w:val="008E2852"/>
    <w:rsid w:val="008F249E"/>
    <w:rsid w:val="008F2E9F"/>
    <w:rsid w:val="0090312D"/>
    <w:rsid w:val="00910AC6"/>
    <w:rsid w:val="009161AB"/>
    <w:rsid w:val="0092223D"/>
    <w:rsid w:val="00922AA6"/>
    <w:rsid w:val="00923627"/>
    <w:rsid w:val="0092425F"/>
    <w:rsid w:val="00924C91"/>
    <w:rsid w:val="00927251"/>
    <w:rsid w:val="009347E8"/>
    <w:rsid w:val="00935F35"/>
    <w:rsid w:val="00936AD7"/>
    <w:rsid w:val="009416C6"/>
    <w:rsid w:val="009479DF"/>
    <w:rsid w:val="00950CF4"/>
    <w:rsid w:val="00960C20"/>
    <w:rsid w:val="009668FD"/>
    <w:rsid w:val="0096738D"/>
    <w:rsid w:val="00970DB4"/>
    <w:rsid w:val="00971959"/>
    <w:rsid w:val="009737A2"/>
    <w:rsid w:val="00973946"/>
    <w:rsid w:val="00977577"/>
    <w:rsid w:val="00984D45"/>
    <w:rsid w:val="00984FE3"/>
    <w:rsid w:val="00986274"/>
    <w:rsid w:val="00987286"/>
    <w:rsid w:val="0099326C"/>
    <w:rsid w:val="00997C26"/>
    <w:rsid w:val="009A57E6"/>
    <w:rsid w:val="009B1BD9"/>
    <w:rsid w:val="009B469F"/>
    <w:rsid w:val="009B4B87"/>
    <w:rsid w:val="009C054F"/>
    <w:rsid w:val="009C3BD9"/>
    <w:rsid w:val="009D37AA"/>
    <w:rsid w:val="009D4262"/>
    <w:rsid w:val="009D7F16"/>
    <w:rsid w:val="009E3C7F"/>
    <w:rsid w:val="009F0ABE"/>
    <w:rsid w:val="009F3191"/>
    <w:rsid w:val="009F4D75"/>
    <w:rsid w:val="00A02440"/>
    <w:rsid w:val="00A0307C"/>
    <w:rsid w:val="00A050DB"/>
    <w:rsid w:val="00A0588C"/>
    <w:rsid w:val="00A0626A"/>
    <w:rsid w:val="00A06918"/>
    <w:rsid w:val="00A133EB"/>
    <w:rsid w:val="00A16529"/>
    <w:rsid w:val="00A2061D"/>
    <w:rsid w:val="00A21375"/>
    <w:rsid w:val="00A213CE"/>
    <w:rsid w:val="00A22598"/>
    <w:rsid w:val="00A24610"/>
    <w:rsid w:val="00A41B04"/>
    <w:rsid w:val="00A43EB0"/>
    <w:rsid w:val="00A43F00"/>
    <w:rsid w:val="00A52497"/>
    <w:rsid w:val="00A5459D"/>
    <w:rsid w:val="00A56753"/>
    <w:rsid w:val="00A60AEF"/>
    <w:rsid w:val="00A621A1"/>
    <w:rsid w:val="00A63A71"/>
    <w:rsid w:val="00A659C9"/>
    <w:rsid w:val="00A677C8"/>
    <w:rsid w:val="00A67F5D"/>
    <w:rsid w:val="00A71EA6"/>
    <w:rsid w:val="00A72027"/>
    <w:rsid w:val="00A73E72"/>
    <w:rsid w:val="00A74F06"/>
    <w:rsid w:val="00A76CA2"/>
    <w:rsid w:val="00A77B01"/>
    <w:rsid w:val="00A9761F"/>
    <w:rsid w:val="00AB0F45"/>
    <w:rsid w:val="00AB4859"/>
    <w:rsid w:val="00AB5D03"/>
    <w:rsid w:val="00AB612B"/>
    <w:rsid w:val="00AB7658"/>
    <w:rsid w:val="00AB7F59"/>
    <w:rsid w:val="00AC0AB1"/>
    <w:rsid w:val="00AC0D54"/>
    <w:rsid w:val="00AC53C0"/>
    <w:rsid w:val="00AC54F1"/>
    <w:rsid w:val="00AC5C96"/>
    <w:rsid w:val="00AC5EBD"/>
    <w:rsid w:val="00AD5699"/>
    <w:rsid w:val="00AD5863"/>
    <w:rsid w:val="00AD6FE4"/>
    <w:rsid w:val="00AE1FFF"/>
    <w:rsid w:val="00AE25C1"/>
    <w:rsid w:val="00AE2FCD"/>
    <w:rsid w:val="00AE3617"/>
    <w:rsid w:val="00AE51F1"/>
    <w:rsid w:val="00AE5608"/>
    <w:rsid w:val="00AE62B8"/>
    <w:rsid w:val="00AE6F95"/>
    <w:rsid w:val="00AE7DA1"/>
    <w:rsid w:val="00AF152B"/>
    <w:rsid w:val="00AF1F08"/>
    <w:rsid w:val="00AF5D48"/>
    <w:rsid w:val="00AF6259"/>
    <w:rsid w:val="00AF6D40"/>
    <w:rsid w:val="00B015F2"/>
    <w:rsid w:val="00B01AFD"/>
    <w:rsid w:val="00B02C73"/>
    <w:rsid w:val="00B03DAB"/>
    <w:rsid w:val="00B1403E"/>
    <w:rsid w:val="00B15708"/>
    <w:rsid w:val="00B2049C"/>
    <w:rsid w:val="00B2384E"/>
    <w:rsid w:val="00B25B75"/>
    <w:rsid w:val="00B25F30"/>
    <w:rsid w:val="00B26559"/>
    <w:rsid w:val="00B26C1E"/>
    <w:rsid w:val="00B27F4B"/>
    <w:rsid w:val="00B31596"/>
    <w:rsid w:val="00B40B61"/>
    <w:rsid w:val="00B41653"/>
    <w:rsid w:val="00B42A85"/>
    <w:rsid w:val="00B43671"/>
    <w:rsid w:val="00B438D0"/>
    <w:rsid w:val="00B443F7"/>
    <w:rsid w:val="00B4469F"/>
    <w:rsid w:val="00B451BB"/>
    <w:rsid w:val="00B4689C"/>
    <w:rsid w:val="00B570F0"/>
    <w:rsid w:val="00B60920"/>
    <w:rsid w:val="00B61BCB"/>
    <w:rsid w:val="00B629CC"/>
    <w:rsid w:val="00B65C12"/>
    <w:rsid w:val="00B72BF0"/>
    <w:rsid w:val="00B72EE6"/>
    <w:rsid w:val="00B825CA"/>
    <w:rsid w:val="00B82B35"/>
    <w:rsid w:val="00B82D81"/>
    <w:rsid w:val="00B84C5B"/>
    <w:rsid w:val="00B85789"/>
    <w:rsid w:val="00B861FC"/>
    <w:rsid w:val="00B87BDC"/>
    <w:rsid w:val="00B917AC"/>
    <w:rsid w:val="00B94FFD"/>
    <w:rsid w:val="00B97009"/>
    <w:rsid w:val="00B979AE"/>
    <w:rsid w:val="00BA58EB"/>
    <w:rsid w:val="00BA7AAA"/>
    <w:rsid w:val="00BB04DC"/>
    <w:rsid w:val="00BB12AE"/>
    <w:rsid w:val="00BB1B2B"/>
    <w:rsid w:val="00BB2548"/>
    <w:rsid w:val="00BB7E2C"/>
    <w:rsid w:val="00BC054B"/>
    <w:rsid w:val="00BC547E"/>
    <w:rsid w:val="00BD530C"/>
    <w:rsid w:val="00BD64DC"/>
    <w:rsid w:val="00BE1293"/>
    <w:rsid w:val="00BE7449"/>
    <w:rsid w:val="00BE7F8B"/>
    <w:rsid w:val="00BF0E7B"/>
    <w:rsid w:val="00BF3ED5"/>
    <w:rsid w:val="00C0037F"/>
    <w:rsid w:val="00C021B9"/>
    <w:rsid w:val="00C032E2"/>
    <w:rsid w:val="00C04617"/>
    <w:rsid w:val="00C048D7"/>
    <w:rsid w:val="00C0595E"/>
    <w:rsid w:val="00C078FB"/>
    <w:rsid w:val="00C116C7"/>
    <w:rsid w:val="00C14372"/>
    <w:rsid w:val="00C14824"/>
    <w:rsid w:val="00C15F2A"/>
    <w:rsid w:val="00C16318"/>
    <w:rsid w:val="00C22E05"/>
    <w:rsid w:val="00C24215"/>
    <w:rsid w:val="00C25B8F"/>
    <w:rsid w:val="00C26BC8"/>
    <w:rsid w:val="00C361B9"/>
    <w:rsid w:val="00C51A1A"/>
    <w:rsid w:val="00C533DE"/>
    <w:rsid w:val="00C6124A"/>
    <w:rsid w:val="00C612C9"/>
    <w:rsid w:val="00C663DA"/>
    <w:rsid w:val="00C6651E"/>
    <w:rsid w:val="00C71C29"/>
    <w:rsid w:val="00C800B8"/>
    <w:rsid w:val="00C80113"/>
    <w:rsid w:val="00C80454"/>
    <w:rsid w:val="00C91A00"/>
    <w:rsid w:val="00C9716E"/>
    <w:rsid w:val="00C97B26"/>
    <w:rsid w:val="00CA0C10"/>
    <w:rsid w:val="00CA1F3D"/>
    <w:rsid w:val="00CA3AAC"/>
    <w:rsid w:val="00CA485B"/>
    <w:rsid w:val="00CA49D4"/>
    <w:rsid w:val="00CA70A1"/>
    <w:rsid w:val="00CB23BE"/>
    <w:rsid w:val="00CB256A"/>
    <w:rsid w:val="00CB33B6"/>
    <w:rsid w:val="00CB670B"/>
    <w:rsid w:val="00CB770C"/>
    <w:rsid w:val="00CB7A02"/>
    <w:rsid w:val="00CC0733"/>
    <w:rsid w:val="00CC3728"/>
    <w:rsid w:val="00CC43D5"/>
    <w:rsid w:val="00CC507E"/>
    <w:rsid w:val="00CC60C2"/>
    <w:rsid w:val="00CD087B"/>
    <w:rsid w:val="00CD2E69"/>
    <w:rsid w:val="00CD3D9C"/>
    <w:rsid w:val="00CD79CA"/>
    <w:rsid w:val="00CE24F9"/>
    <w:rsid w:val="00CE697B"/>
    <w:rsid w:val="00CF0322"/>
    <w:rsid w:val="00CF0FEA"/>
    <w:rsid w:val="00CF64FD"/>
    <w:rsid w:val="00D011AA"/>
    <w:rsid w:val="00D033E6"/>
    <w:rsid w:val="00D04A08"/>
    <w:rsid w:val="00D059E0"/>
    <w:rsid w:val="00D0746D"/>
    <w:rsid w:val="00D10048"/>
    <w:rsid w:val="00D117EF"/>
    <w:rsid w:val="00D11DC0"/>
    <w:rsid w:val="00D130CC"/>
    <w:rsid w:val="00D13846"/>
    <w:rsid w:val="00D15DD4"/>
    <w:rsid w:val="00D212FB"/>
    <w:rsid w:val="00D23063"/>
    <w:rsid w:val="00D26FB8"/>
    <w:rsid w:val="00D35C38"/>
    <w:rsid w:val="00D375E5"/>
    <w:rsid w:val="00D41342"/>
    <w:rsid w:val="00D417A2"/>
    <w:rsid w:val="00D4264F"/>
    <w:rsid w:val="00D42C4A"/>
    <w:rsid w:val="00D45031"/>
    <w:rsid w:val="00D4653E"/>
    <w:rsid w:val="00D50519"/>
    <w:rsid w:val="00D51F2C"/>
    <w:rsid w:val="00D5367F"/>
    <w:rsid w:val="00D541B5"/>
    <w:rsid w:val="00D56801"/>
    <w:rsid w:val="00D56D58"/>
    <w:rsid w:val="00D61A85"/>
    <w:rsid w:val="00D61F0A"/>
    <w:rsid w:val="00D6210E"/>
    <w:rsid w:val="00D656EF"/>
    <w:rsid w:val="00D66AAA"/>
    <w:rsid w:val="00D66D37"/>
    <w:rsid w:val="00D70CCE"/>
    <w:rsid w:val="00D74A08"/>
    <w:rsid w:val="00D75C6C"/>
    <w:rsid w:val="00D7726C"/>
    <w:rsid w:val="00D84030"/>
    <w:rsid w:val="00D84064"/>
    <w:rsid w:val="00D9066F"/>
    <w:rsid w:val="00D90AB4"/>
    <w:rsid w:val="00D913B7"/>
    <w:rsid w:val="00D92FA6"/>
    <w:rsid w:val="00DA0D46"/>
    <w:rsid w:val="00DA14D9"/>
    <w:rsid w:val="00DA1BA3"/>
    <w:rsid w:val="00DA44C6"/>
    <w:rsid w:val="00DA5193"/>
    <w:rsid w:val="00DA538B"/>
    <w:rsid w:val="00DB1E89"/>
    <w:rsid w:val="00DB2EBF"/>
    <w:rsid w:val="00DB32DD"/>
    <w:rsid w:val="00DB3E4D"/>
    <w:rsid w:val="00DB5B3A"/>
    <w:rsid w:val="00DB67D7"/>
    <w:rsid w:val="00DB7255"/>
    <w:rsid w:val="00DD0A0A"/>
    <w:rsid w:val="00DD1250"/>
    <w:rsid w:val="00DD1A4F"/>
    <w:rsid w:val="00DD32D3"/>
    <w:rsid w:val="00DD5F1D"/>
    <w:rsid w:val="00DE61E9"/>
    <w:rsid w:val="00DE6247"/>
    <w:rsid w:val="00DE6B5F"/>
    <w:rsid w:val="00DF10D8"/>
    <w:rsid w:val="00DF1F63"/>
    <w:rsid w:val="00DF222C"/>
    <w:rsid w:val="00DF2ACE"/>
    <w:rsid w:val="00DF33C7"/>
    <w:rsid w:val="00DF46C0"/>
    <w:rsid w:val="00DF5ECD"/>
    <w:rsid w:val="00DF6BBB"/>
    <w:rsid w:val="00E01BA6"/>
    <w:rsid w:val="00E0296B"/>
    <w:rsid w:val="00E02BED"/>
    <w:rsid w:val="00E06208"/>
    <w:rsid w:val="00E063D4"/>
    <w:rsid w:val="00E06D86"/>
    <w:rsid w:val="00E1658D"/>
    <w:rsid w:val="00E1684C"/>
    <w:rsid w:val="00E22441"/>
    <w:rsid w:val="00E248E6"/>
    <w:rsid w:val="00E25E7C"/>
    <w:rsid w:val="00E33A6D"/>
    <w:rsid w:val="00E40893"/>
    <w:rsid w:val="00E42565"/>
    <w:rsid w:val="00E429E8"/>
    <w:rsid w:val="00E43127"/>
    <w:rsid w:val="00E435C7"/>
    <w:rsid w:val="00E44563"/>
    <w:rsid w:val="00E500B9"/>
    <w:rsid w:val="00E51C93"/>
    <w:rsid w:val="00E5518C"/>
    <w:rsid w:val="00E5634C"/>
    <w:rsid w:val="00E6188D"/>
    <w:rsid w:val="00E63144"/>
    <w:rsid w:val="00E64FA9"/>
    <w:rsid w:val="00E6510A"/>
    <w:rsid w:val="00E70BF6"/>
    <w:rsid w:val="00E71AF9"/>
    <w:rsid w:val="00E72538"/>
    <w:rsid w:val="00E8106C"/>
    <w:rsid w:val="00E838A6"/>
    <w:rsid w:val="00E85CF7"/>
    <w:rsid w:val="00E862AB"/>
    <w:rsid w:val="00E9132D"/>
    <w:rsid w:val="00E91903"/>
    <w:rsid w:val="00E92297"/>
    <w:rsid w:val="00E952AF"/>
    <w:rsid w:val="00E965AF"/>
    <w:rsid w:val="00E97751"/>
    <w:rsid w:val="00EA0135"/>
    <w:rsid w:val="00EA0C7D"/>
    <w:rsid w:val="00EA251D"/>
    <w:rsid w:val="00EA565A"/>
    <w:rsid w:val="00EA65BB"/>
    <w:rsid w:val="00EB3C66"/>
    <w:rsid w:val="00EB6B84"/>
    <w:rsid w:val="00EB6D3E"/>
    <w:rsid w:val="00EC075C"/>
    <w:rsid w:val="00EC2439"/>
    <w:rsid w:val="00EC6D6D"/>
    <w:rsid w:val="00ED0707"/>
    <w:rsid w:val="00ED140A"/>
    <w:rsid w:val="00ED29CA"/>
    <w:rsid w:val="00ED3ACD"/>
    <w:rsid w:val="00ED53D9"/>
    <w:rsid w:val="00ED5B51"/>
    <w:rsid w:val="00ED68D5"/>
    <w:rsid w:val="00ED6A2C"/>
    <w:rsid w:val="00EE78A0"/>
    <w:rsid w:val="00EF6B4F"/>
    <w:rsid w:val="00EF70D2"/>
    <w:rsid w:val="00EF7C5F"/>
    <w:rsid w:val="00F00DB4"/>
    <w:rsid w:val="00F01377"/>
    <w:rsid w:val="00F05A48"/>
    <w:rsid w:val="00F0622E"/>
    <w:rsid w:val="00F0748C"/>
    <w:rsid w:val="00F079D1"/>
    <w:rsid w:val="00F07E1A"/>
    <w:rsid w:val="00F103E0"/>
    <w:rsid w:val="00F10FFA"/>
    <w:rsid w:val="00F1117F"/>
    <w:rsid w:val="00F1147E"/>
    <w:rsid w:val="00F11D84"/>
    <w:rsid w:val="00F132CC"/>
    <w:rsid w:val="00F148B9"/>
    <w:rsid w:val="00F2075C"/>
    <w:rsid w:val="00F20878"/>
    <w:rsid w:val="00F265CF"/>
    <w:rsid w:val="00F27DE8"/>
    <w:rsid w:val="00F32CA9"/>
    <w:rsid w:val="00F3692B"/>
    <w:rsid w:val="00F4230D"/>
    <w:rsid w:val="00F448D6"/>
    <w:rsid w:val="00F4565A"/>
    <w:rsid w:val="00F54663"/>
    <w:rsid w:val="00F64750"/>
    <w:rsid w:val="00F648FB"/>
    <w:rsid w:val="00F65054"/>
    <w:rsid w:val="00F6640A"/>
    <w:rsid w:val="00F67028"/>
    <w:rsid w:val="00F71AD7"/>
    <w:rsid w:val="00F812E5"/>
    <w:rsid w:val="00F828C4"/>
    <w:rsid w:val="00F829D1"/>
    <w:rsid w:val="00F864E0"/>
    <w:rsid w:val="00F867D4"/>
    <w:rsid w:val="00F8756A"/>
    <w:rsid w:val="00F90714"/>
    <w:rsid w:val="00F95BA8"/>
    <w:rsid w:val="00FA0D1C"/>
    <w:rsid w:val="00FA118A"/>
    <w:rsid w:val="00FA1792"/>
    <w:rsid w:val="00FA224F"/>
    <w:rsid w:val="00FA2C8A"/>
    <w:rsid w:val="00FA3821"/>
    <w:rsid w:val="00FA43FA"/>
    <w:rsid w:val="00FB0392"/>
    <w:rsid w:val="00FB0A0D"/>
    <w:rsid w:val="00FB1C75"/>
    <w:rsid w:val="00FB32EA"/>
    <w:rsid w:val="00FC5A52"/>
    <w:rsid w:val="00FC6BA0"/>
    <w:rsid w:val="00FD31B1"/>
    <w:rsid w:val="00FD4478"/>
    <w:rsid w:val="00FD5AB7"/>
    <w:rsid w:val="00FD6FE7"/>
    <w:rsid w:val="00FE3D75"/>
    <w:rsid w:val="00FE4E10"/>
    <w:rsid w:val="00FE5EDD"/>
    <w:rsid w:val="00FF2114"/>
    <w:rsid w:val="00FF2EA1"/>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7ED"/>
    <w:pPr>
      <w:spacing w:after="200" w:line="276" w:lineRule="auto"/>
    </w:pPr>
    <w:rPr>
      <w:sz w:val="22"/>
      <w:szCs w:val="22"/>
    </w:rPr>
  </w:style>
  <w:style w:type="paragraph" w:styleId="Heading1">
    <w:name w:val="heading 1"/>
    <w:basedOn w:val="Normal"/>
    <w:next w:val="Normal"/>
    <w:link w:val="Heading1Char"/>
    <w:qFormat/>
    <w:rsid w:val="00947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4BC"/>
    <w:pPr>
      <w:spacing w:after="0" w:line="240" w:lineRule="auto"/>
    </w:pPr>
    <w:rPr>
      <w:rFonts w:ascii="Tahoma" w:hAnsi="Tahoma"/>
      <w:sz w:val="16"/>
      <w:szCs w:val="16"/>
    </w:rPr>
  </w:style>
  <w:style w:type="character" w:customStyle="1" w:styleId="BalloonTextChar">
    <w:name w:val="Balloon Text Char"/>
    <w:link w:val="BalloonText"/>
    <w:rsid w:val="007954BC"/>
    <w:rPr>
      <w:rFonts w:ascii="Tahoma" w:hAnsi="Tahoma" w:cs="Tahoma"/>
      <w:sz w:val="16"/>
      <w:szCs w:val="16"/>
    </w:rPr>
  </w:style>
  <w:style w:type="paragraph" w:customStyle="1" w:styleId="MediumGrid21">
    <w:name w:val="Medium Grid 21"/>
    <w:qFormat/>
    <w:rsid w:val="00497804"/>
    <w:rPr>
      <w:sz w:val="22"/>
      <w:szCs w:val="22"/>
    </w:rPr>
  </w:style>
  <w:style w:type="paragraph" w:customStyle="1" w:styleId="ColorfulList-Accent11">
    <w:name w:val="Colorful List - Accent 11"/>
    <w:basedOn w:val="Normal"/>
    <w:uiPriority w:val="34"/>
    <w:qFormat/>
    <w:rsid w:val="00621113"/>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B501C"/>
    <w:rPr>
      <w:color w:val="0000FF"/>
      <w:u w:val="single"/>
    </w:rPr>
  </w:style>
  <w:style w:type="paragraph" w:styleId="HTMLPreformatted">
    <w:name w:val="HTML Preformatted"/>
    <w:basedOn w:val="Normal"/>
    <w:link w:val="HTMLPreformattedChar"/>
    <w:uiPriority w:val="99"/>
    <w:unhideWhenUsed/>
    <w:rsid w:val="008B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8B501C"/>
    <w:rPr>
      <w:rFonts w:ascii="Courier New" w:eastAsia="Times New Roman" w:hAnsi="Courier New" w:cs="Courier New"/>
    </w:rPr>
  </w:style>
  <w:style w:type="paragraph" w:styleId="Header">
    <w:name w:val="header"/>
    <w:basedOn w:val="Normal"/>
    <w:link w:val="HeaderChar"/>
    <w:uiPriority w:val="99"/>
    <w:rsid w:val="00F85F0A"/>
    <w:pPr>
      <w:tabs>
        <w:tab w:val="center" w:pos="4680"/>
        <w:tab w:val="right" w:pos="9360"/>
      </w:tabs>
    </w:pPr>
  </w:style>
  <w:style w:type="character" w:customStyle="1" w:styleId="HeaderChar">
    <w:name w:val="Header Char"/>
    <w:link w:val="Header"/>
    <w:uiPriority w:val="99"/>
    <w:rsid w:val="00F85F0A"/>
    <w:rPr>
      <w:sz w:val="22"/>
      <w:szCs w:val="22"/>
    </w:rPr>
  </w:style>
  <w:style w:type="paragraph" w:styleId="Footer">
    <w:name w:val="footer"/>
    <w:basedOn w:val="Normal"/>
    <w:link w:val="FooterChar"/>
    <w:rsid w:val="00F85F0A"/>
    <w:pPr>
      <w:tabs>
        <w:tab w:val="center" w:pos="4680"/>
        <w:tab w:val="right" w:pos="9360"/>
      </w:tabs>
    </w:pPr>
  </w:style>
  <w:style w:type="character" w:customStyle="1" w:styleId="FooterChar">
    <w:name w:val="Footer Char"/>
    <w:link w:val="Footer"/>
    <w:rsid w:val="00F85F0A"/>
    <w:rPr>
      <w:sz w:val="22"/>
      <w:szCs w:val="22"/>
    </w:rPr>
  </w:style>
  <w:style w:type="character" w:customStyle="1" w:styleId="comment-body">
    <w:name w:val="comment-body"/>
    <w:rsid w:val="00F85F0A"/>
  </w:style>
  <w:style w:type="paragraph" w:customStyle="1" w:styleId="Default">
    <w:name w:val="Default"/>
    <w:rsid w:val="00AC0A5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F2E9F"/>
    <w:rPr>
      <w:sz w:val="22"/>
      <w:szCs w:val="22"/>
    </w:rPr>
  </w:style>
  <w:style w:type="paragraph" w:styleId="ListParagraph">
    <w:name w:val="List Paragraph"/>
    <w:basedOn w:val="Normal"/>
    <w:uiPriority w:val="34"/>
    <w:qFormat/>
    <w:rsid w:val="008A21A0"/>
    <w:pPr>
      <w:ind w:left="720"/>
      <w:contextualSpacing/>
    </w:pPr>
    <w:rPr>
      <w:rFonts w:eastAsia="Times New Roman"/>
    </w:rPr>
  </w:style>
  <w:style w:type="paragraph" w:styleId="NormalWeb">
    <w:name w:val="Normal (Web)"/>
    <w:basedOn w:val="Normal"/>
    <w:uiPriority w:val="99"/>
    <w:unhideWhenUsed/>
    <w:rsid w:val="008A21A0"/>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8A21A0"/>
    <w:pPr>
      <w:tabs>
        <w:tab w:val="num" w:pos="360"/>
      </w:tabs>
      <w:ind w:left="360" w:hanging="360"/>
      <w:contextualSpacing/>
    </w:pPr>
  </w:style>
  <w:style w:type="character" w:customStyle="1" w:styleId="apple-style-span">
    <w:name w:val="apple-style-span"/>
    <w:rsid w:val="008A21A0"/>
  </w:style>
  <w:style w:type="paragraph" w:styleId="Revision">
    <w:name w:val="Revision"/>
    <w:hidden/>
    <w:rsid w:val="006B689B"/>
    <w:rPr>
      <w:sz w:val="22"/>
      <w:szCs w:val="22"/>
    </w:rPr>
  </w:style>
  <w:style w:type="character" w:customStyle="1" w:styleId="Heading1Char">
    <w:name w:val="Heading 1 Char"/>
    <w:basedOn w:val="DefaultParagraphFont"/>
    <w:link w:val="Heading1"/>
    <w:rsid w:val="009479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479DF"/>
    <w:rPr>
      <w:i/>
      <w:iCs/>
    </w:rPr>
  </w:style>
  <w:style w:type="character" w:styleId="BookTitle">
    <w:name w:val="Book Title"/>
    <w:basedOn w:val="DefaultParagraphFont"/>
    <w:qFormat/>
    <w:rsid w:val="009479DF"/>
    <w:rPr>
      <w:b/>
      <w:bCs/>
      <w:smallCaps/>
      <w:spacing w:val="5"/>
    </w:rPr>
  </w:style>
  <w:style w:type="character" w:styleId="CommentReference">
    <w:name w:val="annotation reference"/>
    <w:basedOn w:val="DefaultParagraphFont"/>
    <w:rsid w:val="00EA65BB"/>
    <w:rPr>
      <w:sz w:val="16"/>
      <w:szCs w:val="16"/>
    </w:rPr>
  </w:style>
  <w:style w:type="paragraph" w:styleId="CommentText">
    <w:name w:val="annotation text"/>
    <w:basedOn w:val="Normal"/>
    <w:link w:val="CommentTextChar"/>
    <w:rsid w:val="00EA65BB"/>
    <w:pPr>
      <w:spacing w:line="240" w:lineRule="auto"/>
    </w:pPr>
    <w:rPr>
      <w:sz w:val="20"/>
      <w:szCs w:val="20"/>
    </w:rPr>
  </w:style>
  <w:style w:type="character" w:customStyle="1" w:styleId="CommentTextChar">
    <w:name w:val="Comment Text Char"/>
    <w:basedOn w:val="DefaultParagraphFont"/>
    <w:link w:val="CommentText"/>
    <w:rsid w:val="00EA65BB"/>
  </w:style>
  <w:style w:type="paragraph" w:styleId="CommentSubject">
    <w:name w:val="annotation subject"/>
    <w:basedOn w:val="CommentText"/>
    <w:next w:val="CommentText"/>
    <w:link w:val="CommentSubjectChar"/>
    <w:rsid w:val="00EA65BB"/>
    <w:rPr>
      <w:b/>
      <w:bCs/>
    </w:rPr>
  </w:style>
  <w:style w:type="character" w:customStyle="1" w:styleId="CommentSubjectChar">
    <w:name w:val="Comment Subject Char"/>
    <w:basedOn w:val="CommentTextChar"/>
    <w:link w:val="CommentSubject"/>
    <w:rsid w:val="00EA65BB"/>
    <w:rPr>
      <w:b/>
      <w:bCs/>
    </w:rPr>
  </w:style>
  <w:style w:type="character" w:customStyle="1" w:styleId="entry-title">
    <w:name w:val="entry-title"/>
    <w:rsid w:val="009B4B87"/>
  </w:style>
  <w:style w:type="paragraph" w:styleId="PlainText">
    <w:name w:val="Plain Text"/>
    <w:basedOn w:val="Normal"/>
    <w:link w:val="PlainTextChar"/>
    <w:uiPriority w:val="99"/>
    <w:unhideWhenUsed/>
    <w:rsid w:val="000C5C99"/>
    <w:pPr>
      <w:spacing w:after="0" w:line="240" w:lineRule="auto"/>
    </w:pPr>
    <w:rPr>
      <w:szCs w:val="21"/>
      <w:lang w:val="x-none" w:eastAsia="x-none"/>
    </w:rPr>
  </w:style>
  <w:style w:type="character" w:customStyle="1" w:styleId="PlainTextChar">
    <w:name w:val="Plain Text Char"/>
    <w:basedOn w:val="DefaultParagraphFont"/>
    <w:link w:val="PlainText"/>
    <w:uiPriority w:val="99"/>
    <w:rsid w:val="000C5C99"/>
    <w:rPr>
      <w:sz w:val="22"/>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7ED"/>
    <w:pPr>
      <w:spacing w:after="200" w:line="276" w:lineRule="auto"/>
    </w:pPr>
    <w:rPr>
      <w:sz w:val="22"/>
      <w:szCs w:val="22"/>
    </w:rPr>
  </w:style>
  <w:style w:type="paragraph" w:styleId="Heading1">
    <w:name w:val="heading 1"/>
    <w:basedOn w:val="Normal"/>
    <w:next w:val="Normal"/>
    <w:link w:val="Heading1Char"/>
    <w:qFormat/>
    <w:rsid w:val="00947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4BC"/>
    <w:pPr>
      <w:spacing w:after="0" w:line="240" w:lineRule="auto"/>
    </w:pPr>
    <w:rPr>
      <w:rFonts w:ascii="Tahoma" w:hAnsi="Tahoma"/>
      <w:sz w:val="16"/>
      <w:szCs w:val="16"/>
    </w:rPr>
  </w:style>
  <w:style w:type="character" w:customStyle="1" w:styleId="BalloonTextChar">
    <w:name w:val="Balloon Text Char"/>
    <w:link w:val="BalloonText"/>
    <w:rsid w:val="007954BC"/>
    <w:rPr>
      <w:rFonts w:ascii="Tahoma" w:hAnsi="Tahoma" w:cs="Tahoma"/>
      <w:sz w:val="16"/>
      <w:szCs w:val="16"/>
    </w:rPr>
  </w:style>
  <w:style w:type="paragraph" w:customStyle="1" w:styleId="MediumGrid21">
    <w:name w:val="Medium Grid 21"/>
    <w:qFormat/>
    <w:rsid w:val="00497804"/>
    <w:rPr>
      <w:sz w:val="22"/>
      <w:szCs w:val="22"/>
    </w:rPr>
  </w:style>
  <w:style w:type="paragraph" w:customStyle="1" w:styleId="ColorfulList-Accent11">
    <w:name w:val="Colorful List - Accent 11"/>
    <w:basedOn w:val="Normal"/>
    <w:uiPriority w:val="34"/>
    <w:qFormat/>
    <w:rsid w:val="00621113"/>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8B501C"/>
    <w:rPr>
      <w:color w:val="0000FF"/>
      <w:u w:val="single"/>
    </w:rPr>
  </w:style>
  <w:style w:type="paragraph" w:styleId="HTMLPreformatted">
    <w:name w:val="HTML Preformatted"/>
    <w:basedOn w:val="Normal"/>
    <w:link w:val="HTMLPreformattedChar"/>
    <w:uiPriority w:val="99"/>
    <w:unhideWhenUsed/>
    <w:rsid w:val="008B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8B501C"/>
    <w:rPr>
      <w:rFonts w:ascii="Courier New" w:eastAsia="Times New Roman" w:hAnsi="Courier New" w:cs="Courier New"/>
    </w:rPr>
  </w:style>
  <w:style w:type="paragraph" w:styleId="Header">
    <w:name w:val="header"/>
    <w:basedOn w:val="Normal"/>
    <w:link w:val="HeaderChar"/>
    <w:uiPriority w:val="99"/>
    <w:rsid w:val="00F85F0A"/>
    <w:pPr>
      <w:tabs>
        <w:tab w:val="center" w:pos="4680"/>
        <w:tab w:val="right" w:pos="9360"/>
      </w:tabs>
    </w:pPr>
  </w:style>
  <w:style w:type="character" w:customStyle="1" w:styleId="HeaderChar">
    <w:name w:val="Header Char"/>
    <w:link w:val="Header"/>
    <w:uiPriority w:val="99"/>
    <w:rsid w:val="00F85F0A"/>
    <w:rPr>
      <w:sz w:val="22"/>
      <w:szCs w:val="22"/>
    </w:rPr>
  </w:style>
  <w:style w:type="paragraph" w:styleId="Footer">
    <w:name w:val="footer"/>
    <w:basedOn w:val="Normal"/>
    <w:link w:val="FooterChar"/>
    <w:rsid w:val="00F85F0A"/>
    <w:pPr>
      <w:tabs>
        <w:tab w:val="center" w:pos="4680"/>
        <w:tab w:val="right" w:pos="9360"/>
      </w:tabs>
    </w:pPr>
  </w:style>
  <w:style w:type="character" w:customStyle="1" w:styleId="FooterChar">
    <w:name w:val="Footer Char"/>
    <w:link w:val="Footer"/>
    <w:rsid w:val="00F85F0A"/>
    <w:rPr>
      <w:sz w:val="22"/>
      <w:szCs w:val="22"/>
    </w:rPr>
  </w:style>
  <w:style w:type="character" w:customStyle="1" w:styleId="comment-body">
    <w:name w:val="comment-body"/>
    <w:rsid w:val="00F85F0A"/>
  </w:style>
  <w:style w:type="paragraph" w:customStyle="1" w:styleId="Default">
    <w:name w:val="Default"/>
    <w:rsid w:val="00AC0A54"/>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F2E9F"/>
    <w:rPr>
      <w:sz w:val="22"/>
      <w:szCs w:val="22"/>
    </w:rPr>
  </w:style>
  <w:style w:type="paragraph" w:styleId="ListParagraph">
    <w:name w:val="List Paragraph"/>
    <w:basedOn w:val="Normal"/>
    <w:uiPriority w:val="34"/>
    <w:qFormat/>
    <w:rsid w:val="008A21A0"/>
    <w:pPr>
      <w:ind w:left="720"/>
      <w:contextualSpacing/>
    </w:pPr>
    <w:rPr>
      <w:rFonts w:eastAsia="Times New Roman"/>
    </w:rPr>
  </w:style>
  <w:style w:type="paragraph" w:styleId="NormalWeb">
    <w:name w:val="Normal (Web)"/>
    <w:basedOn w:val="Normal"/>
    <w:uiPriority w:val="99"/>
    <w:unhideWhenUsed/>
    <w:rsid w:val="008A21A0"/>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8A21A0"/>
    <w:pPr>
      <w:tabs>
        <w:tab w:val="num" w:pos="360"/>
      </w:tabs>
      <w:ind w:left="360" w:hanging="360"/>
      <w:contextualSpacing/>
    </w:pPr>
  </w:style>
  <w:style w:type="character" w:customStyle="1" w:styleId="apple-style-span">
    <w:name w:val="apple-style-span"/>
    <w:rsid w:val="008A21A0"/>
  </w:style>
  <w:style w:type="paragraph" w:styleId="Revision">
    <w:name w:val="Revision"/>
    <w:hidden/>
    <w:rsid w:val="006B689B"/>
    <w:rPr>
      <w:sz w:val="22"/>
      <w:szCs w:val="22"/>
    </w:rPr>
  </w:style>
  <w:style w:type="character" w:customStyle="1" w:styleId="Heading1Char">
    <w:name w:val="Heading 1 Char"/>
    <w:basedOn w:val="DefaultParagraphFont"/>
    <w:link w:val="Heading1"/>
    <w:rsid w:val="009479D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9479DF"/>
    <w:rPr>
      <w:i/>
      <w:iCs/>
    </w:rPr>
  </w:style>
  <w:style w:type="character" w:styleId="BookTitle">
    <w:name w:val="Book Title"/>
    <w:basedOn w:val="DefaultParagraphFont"/>
    <w:qFormat/>
    <w:rsid w:val="009479DF"/>
    <w:rPr>
      <w:b/>
      <w:bCs/>
      <w:smallCaps/>
      <w:spacing w:val="5"/>
    </w:rPr>
  </w:style>
  <w:style w:type="character" w:styleId="CommentReference">
    <w:name w:val="annotation reference"/>
    <w:basedOn w:val="DefaultParagraphFont"/>
    <w:rsid w:val="00EA65BB"/>
    <w:rPr>
      <w:sz w:val="16"/>
      <w:szCs w:val="16"/>
    </w:rPr>
  </w:style>
  <w:style w:type="paragraph" w:styleId="CommentText">
    <w:name w:val="annotation text"/>
    <w:basedOn w:val="Normal"/>
    <w:link w:val="CommentTextChar"/>
    <w:rsid w:val="00EA65BB"/>
    <w:pPr>
      <w:spacing w:line="240" w:lineRule="auto"/>
    </w:pPr>
    <w:rPr>
      <w:sz w:val="20"/>
      <w:szCs w:val="20"/>
    </w:rPr>
  </w:style>
  <w:style w:type="character" w:customStyle="1" w:styleId="CommentTextChar">
    <w:name w:val="Comment Text Char"/>
    <w:basedOn w:val="DefaultParagraphFont"/>
    <w:link w:val="CommentText"/>
    <w:rsid w:val="00EA65BB"/>
  </w:style>
  <w:style w:type="paragraph" w:styleId="CommentSubject">
    <w:name w:val="annotation subject"/>
    <w:basedOn w:val="CommentText"/>
    <w:next w:val="CommentText"/>
    <w:link w:val="CommentSubjectChar"/>
    <w:rsid w:val="00EA65BB"/>
    <w:rPr>
      <w:b/>
      <w:bCs/>
    </w:rPr>
  </w:style>
  <w:style w:type="character" w:customStyle="1" w:styleId="CommentSubjectChar">
    <w:name w:val="Comment Subject Char"/>
    <w:basedOn w:val="CommentTextChar"/>
    <w:link w:val="CommentSubject"/>
    <w:rsid w:val="00EA65BB"/>
    <w:rPr>
      <w:b/>
      <w:bCs/>
    </w:rPr>
  </w:style>
  <w:style w:type="character" w:customStyle="1" w:styleId="entry-title">
    <w:name w:val="entry-title"/>
    <w:rsid w:val="009B4B87"/>
  </w:style>
  <w:style w:type="paragraph" w:styleId="PlainText">
    <w:name w:val="Plain Text"/>
    <w:basedOn w:val="Normal"/>
    <w:link w:val="PlainTextChar"/>
    <w:uiPriority w:val="99"/>
    <w:unhideWhenUsed/>
    <w:rsid w:val="000C5C99"/>
    <w:pPr>
      <w:spacing w:after="0" w:line="240" w:lineRule="auto"/>
    </w:pPr>
    <w:rPr>
      <w:szCs w:val="21"/>
      <w:lang w:val="x-none" w:eastAsia="x-none"/>
    </w:rPr>
  </w:style>
  <w:style w:type="character" w:customStyle="1" w:styleId="PlainTextChar">
    <w:name w:val="Plain Text Char"/>
    <w:basedOn w:val="DefaultParagraphFont"/>
    <w:link w:val="PlainText"/>
    <w:uiPriority w:val="99"/>
    <w:rsid w:val="000C5C99"/>
    <w:rPr>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7921">
      <w:bodyDiv w:val="1"/>
      <w:marLeft w:val="0"/>
      <w:marRight w:val="0"/>
      <w:marTop w:val="0"/>
      <w:marBottom w:val="0"/>
      <w:divBdr>
        <w:top w:val="none" w:sz="0" w:space="0" w:color="auto"/>
        <w:left w:val="none" w:sz="0" w:space="0" w:color="auto"/>
        <w:bottom w:val="none" w:sz="0" w:space="0" w:color="auto"/>
        <w:right w:val="none" w:sz="0" w:space="0" w:color="auto"/>
      </w:divBdr>
    </w:div>
    <w:div w:id="479269629">
      <w:bodyDiv w:val="1"/>
      <w:marLeft w:val="0"/>
      <w:marRight w:val="0"/>
      <w:marTop w:val="0"/>
      <w:marBottom w:val="0"/>
      <w:divBdr>
        <w:top w:val="none" w:sz="0" w:space="0" w:color="auto"/>
        <w:left w:val="none" w:sz="0" w:space="0" w:color="auto"/>
        <w:bottom w:val="none" w:sz="0" w:space="0" w:color="auto"/>
        <w:right w:val="none" w:sz="0" w:space="0" w:color="auto"/>
      </w:divBdr>
    </w:div>
    <w:div w:id="1474716579">
      <w:bodyDiv w:val="1"/>
      <w:marLeft w:val="0"/>
      <w:marRight w:val="0"/>
      <w:marTop w:val="0"/>
      <w:marBottom w:val="0"/>
      <w:divBdr>
        <w:top w:val="none" w:sz="0" w:space="0" w:color="auto"/>
        <w:left w:val="none" w:sz="0" w:space="0" w:color="auto"/>
        <w:bottom w:val="none" w:sz="0" w:space="0" w:color="auto"/>
        <w:right w:val="none" w:sz="0" w:space="0" w:color="auto"/>
      </w:divBdr>
    </w:div>
    <w:div w:id="20715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nation.com/article/181808/six-lessons-obama-how-improve-relations-cuba%209/3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r.org/2014/10/01/352775195/secret-talks-and-back-channels-pervaded-u-s-relationship-with-cu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pages/world/americas/index.html" TargetMode="External"/><Relationship Id="rId5" Type="http://schemas.openxmlformats.org/officeDocument/2006/relationships/settings" Target="settings.xml"/><Relationship Id="rId15" Type="http://schemas.openxmlformats.org/officeDocument/2006/relationships/hyperlink" Target="http://nypost.com/2014/11/01/the-sex-lives-of-siamese-twins/" TargetMode="External"/><Relationship Id="rId10" Type="http://schemas.openxmlformats.org/officeDocument/2006/relationships/hyperlink" Target="http://hereandnow.wbur.org/2014/09/22/veiling-book-am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hronicle.com/article/Life-in-Death-Valley/148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D16A-329E-4A2C-8202-410D4B18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Lenovo User</cp:lastModifiedBy>
  <cp:revision>3</cp:revision>
  <cp:lastPrinted>2014-12-15T21:26:00Z</cp:lastPrinted>
  <dcterms:created xsi:type="dcterms:W3CDTF">2015-01-20T22:07:00Z</dcterms:created>
  <dcterms:modified xsi:type="dcterms:W3CDTF">2015-01-20T22:24:00Z</dcterms:modified>
</cp:coreProperties>
</file>